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61CBDDA1" w:rsidR="004F5FD7" w:rsidRPr="00232CAD" w:rsidRDefault="004F5FD7" w:rsidP="00232CAD">
      <w:pPr>
        <w:tabs>
          <w:tab w:val="left" w:pos="6358"/>
          <w:tab w:val="center" w:pos="6701"/>
        </w:tabs>
        <w:autoSpaceDE w:val="0"/>
        <w:autoSpaceDN w:val="0"/>
        <w:spacing w:after="0" w:line="240" w:lineRule="auto"/>
        <w:ind w:left="3714"/>
        <w:jc w:val="center"/>
        <w:rPr>
          <w:rFonts w:ascii="Times New Roman" w:hAnsi="Times New Roman"/>
          <w:b/>
          <w:sz w:val="24"/>
        </w:rPr>
      </w:pPr>
      <w:r w:rsidRPr="00FA6BBF">
        <w:rPr>
          <w:rFonts w:ascii="Times New Roman" w:eastAsiaTheme="minorEastAsia" w:hAnsi="Times New Roman"/>
          <w:b/>
          <w:bCs/>
          <w:sz w:val="24"/>
          <w:szCs w:val="24"/>
          <w:lang w:eastAsia="ru-RU"/>
        </w:rPr>
        <w:t>Банк России</w:t>
      </w:r>
    </w:p>
    <w:p w14:paraId="07C98579" w14:textId="767CE6E2" w:rsidR="004F5FD7" w:rsidRDefault="004F5FD7" w:rsidP="009D5F2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639AAFF1" w:rsidR="004F5FD7" w:rsidRPr="00660FB7"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583C28">
        <w:rPr>
          <w:rFonts w:ascii="Times New Roman" w:hAnsi="Times New Roman"/>
          <w:b/>
          <w:i/>
          <w:sz w:val="24"/>
        </w:rPr>
        <w:t>дисконтные</w:t>
      </w:r>
      <w:r w:rsidR="00583C28" w:rsidRPr="00BA3DE2">
        <w:rPr>
          <w:rFonts w:ascii="Times New Roman" w:hAnsi="Times New Roman"/>
          <w:b/>
          <w:i/>
          <w:sz w:val="24"/>
        </w:rPr>
        <w:t xml:space="preserve">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C568A5">
        <w:rPr>
          <w:rFonts w:ascii="Times New Roman" w:eastAsiaTheme="minorEastAsia" w:hAnsi="Times New Roman"/>
          <w:b/>
          <w:i/>
          <w:sz w:val="24"/>
          <w:szCs w:val="24"/>
          <w:lang w:eastAsia="ru-RU"/>
        </w:rPr>
        <w:t>149</w:t>
      </w:r>
      <w:r w:rsidR="0036397A">
        <w:rPr>
          <w:rFonts w:ascii="Times New Roman" w:eastAsiaTheme="minorEastAsia" w:hAnsi="Times New Roman"/>
          <w:b/>
          <w:i/>
          <w:sz w:val="24"/>
          <w:szCs w:val="24"/>
          <w:lang w:eastAsia="ru-RU"/>
        </w:rPr>
        <w:t>6</w:t>
      </w:r>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77777777"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1" w:name="Par27"/>
            <w:bookmarkStart w:id="2" w:name="Par28"/>
            <w:bookmarkStart w:id="3" w:name="_Hlk509514687"/>
            <w:bookmarkEnd w:id="1"/>
            <w:bookmarkEnd w:id="2"/>
          </w:p>
          <w:p w14:paraId="2B0B6676"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14:paraId="6F66962E"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 xml:space="preserve">на открытых рынках Казначейства, </w:t>
            </w:r>
          </w:p>
          <w:p w14:paraId="4D9C5055"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p>
          <w:p w14:paraId="2403B94E" w14:textId="00C29CD5" w:rsidR="00647AC1" w:rsidRPr="00647AC1" w:rsidRDefault="0012786B" w:rsidP="0012786B">
            <w:pPr>
              <w:autoSpaceDE w:val="0"/>
              <w:autoSpaceDN w:val="0"/>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доверенности №350000/705-ДН от 13.05.2024</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02D0B3AD" w14:textId="77777777" w:rsidR="005B58A2" w:rsidRPr="00453652" w:rsidRDefault="005B58A2" w:rsidP="002339DF">
      <w:pPr>
        <w:pStyle w:val="Default"/>
        <w:spacing w:after="240"/>
        <w:jc w:val="both"/>
        <w:outlineLvl w:val="0"/>
        <w:rPr>
          <w:sz w:val="22"/>
        </w:rPr>
      </w:pPr>
      <w:bookmarkStart w:id="4" w:name="_Hlk53484423"/>
      <w:bookmarkEnd w:id="3"/>
      <w:r w:rsidRPr="00453652">
        <w:rPr>
          <w:sz w:val="22"/>
          <w:u w:val="single"/>
        </w:rPr>
        <w:t>Альтернативные биржи</w:t>
      </w:r>
      <w:r>
        <w:rPr>
          <w:sz w:val="22"/>
        </w:rPr>
        <w:t xml:space="preserve"> – биржи из следующего списка</w:t>
      </w:r>
      <w:r w:rsidRPr="00453652">
        <w:rPr>
          <w:sz w:val="22"/>
        </w:rPr>
        <w:t>, а также биржи, определенные в таком качестве в Решении о ключевых условиях</w:t>
      </w:r>
      <w:r w:rsidR="00C7377D" w:rsidRPr="00453652">
        <w:rPr>
          <w:sz w:val="22"/>
        </w:rPr>
        <w:t>:</w:t>
      </w:r>
    </w:p>
    <w:p w14:paraId="1B89AEAB"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Московская Биржа </w:t>
      </w:r>
    </w:p>
    <w:p w14:paraId="0BFEA028"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Санкт-Петербургская биржа </w:t>
      </w:r>
    </w:p>
    <w:p w14:paraId="4252D454"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Нью-Йоркская фондовая биржа</w:t>
      </w:r>
    </w:p>
    <w:p w14:paraId="7EA88463"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Фондовая биржа Насдак</w:t>
      </w:r>
    </w:p>
    <w:p w14:paraId="21EBBD0F"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Лондонская фондовая биржа</w:t>
      </w:r>
    </w:p>
    <w:p w14:paraId="6BC09BEC"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Франкфуртская фондовая биржа </w:t>
      </w:r>
    </w:p>
    <w:p w14:paraId="572AA4C5"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Швейцарская фондовая биржа ЭсАйЭкс</w:t>
      </w:r>
    </w:p>
    <w:p w14:paraId="7C082117" w14:textId="76259AE6"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5"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w:t>
      </w:r>
      <w:r w:rsidR="00DD730A">
        <w:rPr>
          <w:rFonts w:ascii="Times New Roman" w:eastAsia="Times New Roman" w:hAnsi="Times New Roman"/>
          <w:bCs/>
          <w:iCs/>
          <w:lang w:eastAsia="ru-RU"/>
        </w:rPr>
        <w:t xml:space="preserve">суммы </w:t>
      </w:r>
      <w:r w:rsidR="00C07B8C" w:rsidRPr="00FA6BBF">
        <w:rPr>
          <w:rFonts w:ascii="Times New Roman" w:eastAsia="Times New Roman" w:hAnsi="Times New Roman"/>
          <w:bCs/>
          <w:iCs/>
          <w:lang w:eastAsia="ru-RU"/>
        </w:rPr>
        <w:t xml:space="preserve">дополнительного </w:t>
      </w:r>
      <w:bookmarkEnd w:id="5"/>
      <w:r w:rsidR="00C07B8C" w:rsidRPr="00FA6BBF">
        <w:rPr>
          <w:rFonts w:ascii="Times New Roman" w:eastAsia="Times New Roman" w:hAnsi="Times New Roman"/>
          <w:bCs/>
          <w:iCs/>
          <w:lang w:eastAsia="ru-RU"/>
        </w:rPr>
        <w:t>дохода</w:t>
      </w:r>
      <w:r w:rsidR="003804CB">
        <w:rPr>
          <w:rFonts w:ascii="Times New Roman" w:eastAsia="Times New Roman" w:hAnsi="Times New Roman"/>
          <w:bCs/>
          <w:iCs/>
          <w:lang w:eastAsia="ru-RU"/>
        </w:rPr>
        <w:t xml:space="preserve">, от достижения или недостижения которого будет зависеть </w:t>
      </w:r>
      <w:r w:rsidR="003804CB">
        <w:rPr>
          <w:rFonts w:ascii="Times New Roman" w:hAnsi="Times New Roman"/>
        </w:rPr>
        <w:t>размер выплаты при погашении Облигаций, определяемый по Сумме расчета, и (или) выплата дополнительного дохода по Облигациям, соответственно</w:t>
      </w:r>
      <w:r w:rsidR="00443CAC" w:rsidRPr="00FA6BBF">
        <w:rPr>
          <w:rFonts w:ascii="Times New Roman" w:eastAsia="Times New Roman" w:hAnsi="Times New Roman"/>
          <w:bCs/>
          <w:iCs/>
          <w:lang w:eastAsia="ru-RU"/>
        </w:rPr>
        <w:t>.</w:t>
      </w:r>
      <w:r w:rsidR="00C07B8C" w:rsidRPr="00FA6BBF">
        <w:rPr>
          <w:rFonts w:ascii="Times New Roman" w:eastAsia="Times New Roman" w:hAnsi="Times New Roman"/>
          <w:bCs/>
          <w:iCs/>
          <w:lang w:eastAsia="ru-RU"/>
        </w:rPr>
        <w:t xml:space="preserve"> Значения Барьера исполнения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 xml:space="preserve">та </w:t>
      </w:r>
      <w:r w:rsidR="003A154E">
        <w:rPr>
          <w:rFonts w:ascii="Times New Roman" w:eastAsia="Times New Roman" w:hAnsi="Times New Roman"/>
          <w:bCs/>
          <w:iCs/>
          <w:lang w:eastAsia="ru-RU"/>
        </w:rPr>
        <w:t xml:space="preserve">и </w:t>
      </w:r>
      <w:r w:rsidR="00F541DE" w:rsidRPr="00FA6BBF">
        <w:rPr>
          <w:rFonts w:ascii="Times New Roman" w:eastAsia="Times New Roman" w:hAnsi="Times New Roman"/>
          <w:bCs/>
          <w:iCs/>
          <w:lang w:eastAsia="ru-RU"/>
        </w:rPr>
        <w:t xml:space="preserve">в отношении дополнительного дохода </w:t>
      </w:r>
      <w:r w:rsidR="00C07B8C" w:rsidRPr="00FA6BBF">
        <w:rPr>
          <w:rFonts w:ascii="Times New Roman" w:eastAsia="Times New Roman" w:hAnsi="Times New Roman"/>
          <w:bCs/>
          <w:iCs/>
          <w:lang w:eastAsia="ru-RU"/>
        </w:rPr>
        <w:t>могут различаться.</w:t>
      </w:r>
      <w:r w:rsidR="00A33EFD">
        <w:rPr>
          <w:rFonts w:ascii="Times New Roman" w:eastAsia="Times New Roman" w:hAnsi="Times New Roman"/>
          <w:bCs/>
          <w:iCs/>
          <w:lang w:eastAsia="ru-RU"/>
        </w:rPr>
        <w:t xml:space="preserve"> Решением о ключевых условиях могут быть предусмотрены разные Барьеры исполнения для разных Дат оценки.</w:t>
      </w:r>
    </w:p>
    <w:p w14:paraId="0B6B850F" w14:textId="203C4294" w:rsidR="00C0474D" w:rsidRPr="00D4128E" w:rsidRDefault="00C0474D" w:rsidP="009A65BE">
      <w:pPr>
        <w:spacing w:before="20" w:after="120"/>
        <w:jc w:val="both"/>
        <w:rPr>
          <w:rFonts w:eastAsiaTheme="minorHAnsi"/>
        </w:rPr>
      </w:pPr>
      <w:r>
        <w:rPr>
          <w:rFonts w:ascii="Times New Roman" w:hAnsi="Times New Roman"/>
        </w:rPr>
        <w:t xml:space="preserve">Барьер исполнения </w:t>
      </w:r>
      <w:r w:rsidR="00030E7F">
        <w:rPr>
          <w:rFonts w:ascii="Times New Roman" w:hAnsi="Times New Roman"/>
        </w:rPr>
        <w:t xml:space="preserve">в отношении дополнительного дохода </w:t>
      </w:r>
      <w:r>
        <w:rPr>
          <w:rFonts w:ascii="Times New Roman" w:hAnsi="Times New Roman"/>
        </w:rPr>
        <w:t>считается достигнутым в какую-либо дату (в том числе в Дату оценки, в Предельную дату оценки), если значение Фиксинга в соответствующую дату выше</w:t>
      </w:r>
      <w:r w:rsidR="00D4128E">
        <w:rPr>
          <w:rFonts w:ascii="Times New Roman" w:hAnsi="Times New Roman"/>
        </w:rPr>
        <w:t xml:space="preserve"> Барьера исполнения</w:t>
      </w:r>
      <w:r w:rsidR="008A6D5C">
        <w:rPr>
          <w:rFonts w:ascii="Times New Roman" w:hAnsi="Times New Roman"/>
        </w:rPr>
        <w:t xml:space="preserve"> </w:t>
      </w:r>
      <w:r w:rsidR="00030E7F">
        <w:rPr>
          <w:rFonts w:ascii="Times New Roman" w:hAnsi="Times New Roman"/>
        </w:rPr>
        <w:t xml:space="preserve">в отношении дополнительного дохода </w:t>
      </w:r>
      <w:r w:rsidR="008A6D5C">
        <w:rPr>
          <w:rFonts w:ascii="Times New Roman" w:hAnsi="Times New Roman"/>
        </w:rPr>
        <w:t>или равно</w:t>
      </w:r>
      <w:r w:rsidR="008A6D5C" w:rsidRPr="008A6D5C">
        <w:rPr>
          <w:rFonts w:ascii="Times New Roman" w:hAnsi="Times New Roman"/>
        </w:rPr>
        <w:t xml:space="preserve"> </w:t>
      </w:r>
      <w:r w:rsidR="008A6D5C">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дополнительного дохода</w:t>
      </w:r>
      <w:r>
        <w:rPr>
          <w:rFonts w:ascii="Times New Roman" w:hAnsi="Times New Roman"/>
        </w:rPr>
        <w:t>.</w:t>
      </w:r>
    </w:p>
    <w:p w14:paraId="4D31F835" w14:textId="1BB46A36" w:rsidR="00A44FAC" w:rsidRPr="001F1BDF" w:rsidRDefault="00A44FAC" w:rsidP="00E3135E">
      <w:pPr>
        <w:spacing w:before="20" w:after="120"/>
        <w:jc w:val="both"/>
        <w:rPr>
          <w:rFonts w:eastAsiaTheme="minorHAnsi"/>
        </w:rPr>
      </w:pPr>
      <w:r>
        <w:rPr>
          <w:rFonts w:ascii="Times New Roman" w:hAnsi="Times New Roman"/>
        </w:rPr>
        <w:t>Значение Барьера исполнения в отношении дополнительного дохода не может быть ниже</w:t>
      </w:r>
      <w:r w:rsidR="00D97C95">
        <w:rPr>
          <w:rFonts w:ascii="Times New Roman" w:hAnsi="Times New Roman"/>
        </w:rPr>
        <w:t xml:space="preserve"> значения</w:t>
      </w:r>
      <w:r w:rsidR="00DE2677">
        <w:rPr>
          <w:rFonts w:ascii="Times New Roman" w:hAnsi="Times New Roman"/>
        </w:rPr>
        <w:t xml:space="preserve"> Барьера отмены в отношении дополнительного дохода</w:t>
      </w:r>
      <w:r>
        <w:rPr>
          <w:rFonts w:ascii="Times New Roman" w:hAnsi="Times New Roman"/>
        </w:rPr>
        <w:t xml:space="preserve"> или равно значению Барьера отмены в отношении дополнительного дохода.</w:t>
      </w:r>
      <w:r w:rsidR="00E3135E">
        <w:rPr>
          <w:rFonts w:ascii="Times New Roman" w:hAnsi="Times New Roman"/>
        </w:rPr>
        <w:t xml:space="preserve"> Не допускается установление в Решении о ключевых условиях</w:t>
      </w:r>
      <w:r w:rsidR="003828A9">
        <w:rPr>
          <w:rFonts w:ascii="Times New Roman" w:hAnsi="Times New Roman"/>
        </w:rPr>
        <w:t xml:space="preserve"> такого</w:t>
      </w:r>
      <w:r w:rsidR="001F1BDF" w:rsidRPr="00DE2677">
        <w:rPr>
          <w:rFonts w:ascii="Times New Roman" w:hAnsi="Times New Roman"/>
        </w:rPr>
        <w:t xml:space="preserve"> </w:t>
      </w:r>
      <w:r w:rsidR="00E3135E">
        <w:rPr>
          <w:rFonts w:ascii="Times New Roman" w:hAnsi="Times New Roman"/>
        </w:rPr>
        <w:t>з</w:t>
      </w:r>
      <w:r w:rsidR="00761F02">
        <w:rPr>
          <w:rFonts w:ascii="Times New Roman" w:hAnsi="Times New Roman"/>
        </w:rPr>
        <w:t>начени</w:t>
      </w:r>
      <w:r w:rsidR="00E3135E">
        <w:rPr>
          <w:rFonts w:ascii="Times New Roman" w:hAnsi="Times New Roman"/>
        </w:rPr>
        <w:t>я Барьера исполнения в отношении дополнительного дохода</w:t>
      </w:r>
      <w:r w:rsidR="00761F02">
        <w:rPr>
          <w:rFonts w:ascii="Times New Roman" w:hAnsi="Times New Roman"/>
        </w:rPr>
        <w:t xml:space="preserve"> или</w:t>
      </w:r>
      <w:r w:rsidR="003828A9">
        <w:rPr>
          <w:rFonts w:ascii="Times New Roman" w:hAnsi="Times New Roman"/>
        </w:rPr>
        <w:t xml:space="preserve"> такого</w:t>
      </w:r>
      <w:r w:rsidR="00761F02">
        <w:rPr>
          <w:rFonts w:ascii="Times New Roman" w:hAnsi="Times New Roman"/>
        </w:rPr>
        <w:t xml:space="preserve"> поряд</w:t>
      </w:r>
      <w:r w:rsidR="00E3135E">
        <w:rPr>
          <w:rFonts w:ascii="Times New Roman" w:hAnsi="Times New Roman"/>
        </w:rPr>
        <w:t>ка</w:t>
      </w:r>
      <w:r w:rsidR="00761F02">
        <w:rPr>
          <w:rFonts w:ascii="Times New Roman" w:hAnsi="Times New Roman"/>
        </w:rPr>
        <w:t xml:space="preserve"> определения значения Барьера исполнения в отношении дополнительного дохода, </w:t>
      </w:r>
      <w:r w:rsidR="003804CB">
        <w:rPr>
          <w:rFonts w:ascii="Times New Roman" w:hAnsi="Times New Roman"/>
        </w:rPr>
        <w:t xml:space="preserve">при котором </w:t>
      </w:r>
      <w:r w:rsidR="003828A9">
        <w:rPr>
          <w:rFonts w:ascii="Times New Roman" w:hAnsi="Times New Roman"/>
        </w:rPr>
        <w:t>в результате</w:t>
      </w:r>
      <w:r w:rsidR="001E08E9">
        <w:rPr>
          <w:rFonts w:ascii="Times New Roman" w:hAnsi="Times New Roman"/>
        </w:rPr>
        <w:t xml:space="preserve"> </w:t>
      </w:r>
      <w:r w:rsidR="003828A9">
        <w:rPr>
          <w:rFonts w:ascii="Times New Roman" w:hAnsi="Times New Roman"/>
        </w:rPr>
        <w:t>установления</w:t>
      </w:r>
      <w:r w:rsidR="001E08E9">
        <w:rPr>
          <w:rFonts w:ascii="Times New Roman" w:hAnsi="Times New Roman"/>
        </w:rPr>
        <w:t xml:space="preserve"> соответствующего значения или</w:t>
      </w:r>
      <w:r w:rsidR="00954365">
        <w:rPr>
          <w:rFonts w:ascii="Times New Roman" w:hAnsi="Times New Roman"/>
        </w:rPr>
        <w:t xml:space="preserve"> соответствующего</w:t>
      </w:r>
      <w:r w:rsidR="001E08E9">
        <w:rPr>
          <w:rFonts w:ascii="Times New Roman" w:hAnsi="Times New Roman"/>
        </w:rPr>
        <w:t xml:space="preserve"> порядка</w:t>
      </w:r>
      <w:r w:rsidR="00E3135E">
        <w:rPr>
          <w:rFonts w:ascii="Times New Roman" w:hAnsi="Times New Roman"/>
        </w:rPr>
        <w:t xml:space="preserve"> </w:t>
      </w:r>
      <w:r w:rsidR="003828A9">
        <w:rPr>
          <w:rFonts w:ascii="Times New Roman" w:hAnsi="Times New Roman"/>
        </w:rPr>
        <w:t>значение Барьера исполнения в отношении дополнительного дохода</w:t>
      </w:r>
      <w:r w:rsidR="00761F02">
        <w:rPr>
          <w:rFonts w:ascii="Times New Roman" w:hAnsi="Times New Roman"/>
        </w:rPr>
        <w:t xml:space="preserve"> </w:t>
      </w:r>
      <w:r w:rsidR="00E3135E">
        <w:rPr>
          <w:rFonts w:ascii="Times New Roman" w:hAnsi="Times New Roman"/>
        </w:rPr>
        <w:t>буд</w:t>
      </w:r>
      <w:r w:rsidR="003828A9">
        <w:rPr>
          <w:rFonts w:ascii="Times New Roman" w:hAnsi="Times New Roman"/>
        </w:rPr>
        <w:t>е</w:t>
      </w:r>
      <w:r w:rsidR="00E3135E">
        <w:rPr>
          <w:rFonts w:ascii="Times New Roman" w:hAnsi="Times New Roman"/>
        </w:rPr>
        <w:t>т ниже Барьера отмены в отношении дополнительного дохода</w:t>
      </w:r>
      <w:r w:rsidR="003828A9">
        <w:rPr>
          <w:rFonts w:ascii="Times New Roman" w:hAnsi="Times New Roman"/>
        </w:rPr>
        <w:t xml:space="preserve"> или равно Барьеру отмены в отношении дополнительного дохода</w:t>
      </w:r>
      <w:r w:rsidR="00E3135E">
        <w:rPr>
          <w:rFonts w:ascii="Times New Roman" w:hAnsi="Times New Roman"/>
        </w:rPr>
        <w:t>.</w:t>
      </w:r>
      <w:r w:rsidR="00761F02">
        <w:rPr>
          <w:rFonts w:ascii="Times New Roman" w:hAnsi="Times New Roman"/>
        </w:rPr>
        <w:t xml:space="preserve"> </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значение Фиксинга</w:t>
      </w:r>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39AE7D43"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742BBE">
        <w:rPr>
          <w:rFonts w:ascii="Times New Roman" w:eastAsia="Times New Roman" w:hAnsi="Times New Roman"/>
          <w:bCs/>
          <w:iCs/>
          <w:lang w:eastAsia="ru-RU"/>
        </w:rPr>
        <w:t>и (</w:t>
      </w:r>
      <w:r w:rsidR="00742BBE" w:rsidRPr="00FA6BBF">
        <w:rPr>
          <w:rFonts w:ascii="Times New Roman" w:eastAsia="Times New Roman" w:hAnsi="Times New Roman"/>
          <w:bCs/>
          <w:iCs/>
          <w:lang w:eastAsia="ru-RU"/>
        </w:rPr>
        <w:t>и</w:t>
      </w:r>
      <w:r w:rsidR="00742BBE">
        <w:rPr>
          <w:rFonts w:ascii="Times New Roman" w:eastAsia="Times New Roman" w:hAnsi="Times New Roman"/>
          <w:bCs/>
          <w:iCs/>
          <w:lang w:eastAsia="ru-RU"/>
        </w:rPr>
        <w:t>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т всегда, когда в соответствии с Решением о выпуске необходимо установить его достижение или недостижение</w:t>
      </w:r>
      <w:r w:rsidRPr="00FA6BBF">
        <w:rPr>
          <w:rFonts w:ascii="Times New Roman" w:eastAsiaTheme="minorEastAsia" w:hAnsi="Times New Roman"/>
          <w:lang w:eastAsia="ru-RU"/>
        </w:rPr>
        <w:t>.</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lastRenderedPageBreak/>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w:t>
      </w:r>
    </w:p>
    <w:p w14:paraId="2D306546" w14:textId="1C8C9FF0" w:rsidR="001E08E9" w:rsidRPr="009A65BE" w:rsidRDefault="00A44FAC" w:rsidP="009A65BE">
      <w:pPr>
        <w:spacing w:before="20" w:after="120"/>
        <w:jc w:val="both"/>
        <w:rPr>
          <w:rFonts w:eastAsiaTheme="minorHAnsi"/>
        </w:rPr>
      </w:pPr>
      <w:r>
        <w:rPr>
          <w:rFonts w:ascii="Times New Roman" w:hAnsi="Times New Roman"/>
        </w:rPr>
        <w:t>Значение Барьера отмены в отношении дополнительного дохода не может быть выше</w:t>
      </w:r>
      <w:r w:rsidR="00DE2677">
        <w:rPr>
          <w:rFonts w:ascii="Times New Roman" w:hAnsi="Times New Roman"/>
        </w:rPr>
        <w:t xml:space="preserve"> значения Барьера исполнения в отношении дополнительного дохода</w:t>
      </w:r>
      <w:r>
        <w:rPr>
          <w:rFonts w:ascii="Times New Roman" w:hAnsi="Times New Roman"/>
        </w:rPr>
        <w:t xml:space="preserve"> или равно значению Барьера исполнения в отношении дополнительного дохода.</w:t>
      </w:r>
      <w:r w:rsidR="00761F02" w:rsidRPr="00761F02">
        <w:rPr>
          <w:rFonts w:ascii="Times New Roman" w:hAnsi="Times New Roman"/>
        </w:rPr>
        <w:t xml:space="preserve"> </w:t>
      </w:r>
      <w:r w:rsidR="001E08E9">
        <w:rPr>
          <w:rFonts w:ascii="Times New Roman" w:hAnsi="Times New Roman"/>
        </w:rPr>
        <w:t>Не допускается установление в Решении о ключевых условиях такого</w:t>
      </w:r>
      <w:r w:rsidR="001E08E9" w:rsidRPr="00DE2677">
        <w:rPr>
          <w:rFonts w:ascii="Times New Roman" w:hAnsi="Times New Roman"/>
        </w:rPr>
        <w:t xml:space="preserve"> </w:t>
      </w:r>
      <w:r w:rsidR="001E08E9">
        <w:rPr>
          <w:rFonts w:ascii="Times New Roman" w:hAnsi="Times New Roman"/>
        </w:rPr>
        <w:t>значения Барьера отмены в отношении дополнительного дохода или такого порядка определения значения Барьера отмены в отношении дополнительного дохода, если в результате установления соответствующего значения или соответствующего порядка значение Барьера отмены в отношении дополнительного дохода буд</w:t>
      </w:r>
      <w:r w:rsidR="0031406B">
        <w:rPr>
          <w:rFonts w:ascii="Times New Roman" w:hAnsi="Times New Roman"/>
        </w:rPr>
        <w:t>е</w:t>
      </w:r>
      <w:r w:rsidR="001E08E9">
        <w:rPr>
          <w:rFonts w:ascii="Times New Roman" w:hAnsi="Times New Roman"/>
        </w:rPr>
        <w:t xml:space="preserve">т </w:t>
      </w:r>
      <w:r w:rsidR="0031406B">
        <w:rPr>
          <w:rFonts w:ascii="Times New Roman" w:hAnsi="Times New Roman"/>
        </w:rPr>
        <w:t>выше</w:t>
      </w:r>
      <w:r w:rsidR="001E08E9">
        <w:rPr>
          <w:rFonts w:ascii="Times New Roman" w:hAnsi="Times New Roman"/>
        </w:rPr>
        <w:t xml:space="preserve"> Барьера исполнения в отношении дополнительного дохода или равно Барьеру исполнения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значение Фиксинга</w:t>
      </w:r>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недостижения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значение Фиксинга</w:t>
      </w:r>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001E5595" w14:textId="6F4B3642" w:rsidR="00941DB5" w:rsidRDefault="003868BE" w:rsidP="009D5F2D">
      <w:pPr>
        <w:spacing w:line="240" w:lineRule="auto"/>
        <w:jc w:val="both"/>
        <w:rPr>
          <w:rFonts w:ascii="Times New Roman" w:eastAsia="Times New Roman" w:hAnsi="Times New Roman"/>
          <w:u w:val="single"/>
          <w:lang w:eastAsia="ru-RU"/>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336D7E22" w:rsidR="004D304C" w:rsidRPr="00FA6BBF" w:rsidRDefault="004D304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0B1E2EF9" w14:textId="09B074F0"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Биржа</w:t>
      </w:r>
      <w:r w:rsidRPr="00FA6BBF">
        <w:rPr>
          <w:rFonts w:ascii="Times New Roman" w:eastAsia="Times New Roman" w:hAnsi="Times New Roman"/>
          <w:bCs/>
          <w:iCs/>
          <w:lang w:eastAsia="ru-RU"/>
        </w:rPr>
        <w:t xml:space="preserve"> – б</w:t>
      </w:r>
      <w:r w:rsidRPr="00FA6BBF">
        <w:rPr>
          <w:rFonts w:ascii="Times New Roman" w:eastAsia="Times New Roman" w:hAnsi="Times New Roman"/>
          <w:lang w:eastAsia="ru-RU"/>
        </w:rPr>
        <w:t xml:space="preserve">иржа, организатор торговли, торговая площадка (в том числе иностранные) или их законные правопреемники, </w:t>
      </w:r>
      <w:r w:rsidR="00DA71CC" w:rsidRPr="00FA6BBF">
        <w:rPr>
          <w:rFonts w:ascii="Times New Roman" w:eastAsia="Times New Roman" w:hAnsi="Times New Roman"/>
          <w:lang w:eastAsia="ru-RU"/>
        </w:rPr>
        <w:t>на которых осуществляются торги</w:t>
      </w:r>
      <w:r w:rsidR="00C52471" w:rsidRPr="00FA6BBF">
        <w:rPr>
          <w:rFonts w:ascii="Times New Roman" w:eastAsia="Times New Roman" w:hAnsi="Times New Roman"/>
          <w:lang w:eastAsia="ru-RU"/>
        </w:rPr>
        <w:t xml:space="preserve"> </w:t>
      </w:r>
      <w:r w:rsidR="004E5EEF">
        <w:rPr>
          <w:rFonts w:ascii="Times New Roman" w:eastAsia="Times New Roman" w:hAnsi="Times New Roman"/>
          <w:lang w:eastAsia="ru-RU"/>
        </w:rPr>
        <w:t>валютной парой, являющейся</w:t>
      </w:r>
      <w:r w:rsidR="00385C1A">
        <w:rPr>
          <w:rFonts w:ascii="Times New Roman" w:eastAsia="Times New Roman" w:hAnsi="Times New Roman"/>
          <w:lang w:eastAsia="ru-RU"/>
        </w:rPr>
        <w:t xml:space="preserve"> </w:t>
      </w:r>
      <w:r w:rsidR="00DA71CC" w:rsidRPr="00FA6BBF">
        <w:rPr>
          <w:rFonts w:ascii="Times New Roman" w:eastAsia="Times New Roman" w:hAnsi="Times New Roman"/>
          <w:lang w:eastAsia="ru-RU"/>
        </w:rPr>
        <w:t xml:space="preserve"> Референсным активом, </w:t>
      </w:r>
      <w:r w:rsidRPr="00FA6BBF">
        <w:rPr>
          <w:rFonts w:ascii="Times New Roman" w:eastAsia="Times New Roman" w:hAnsi="Times New Roman"/>
          <w:lang w:eastAsia="ru-RU"/>
        </w:rPr>
        <w:t xml:space="preserve">а также заменяющие их биржа, организатор торговли или торговая площадка, на которые временно или на постоянной основе переведены торги </w:t>
      </w:r>
      <w:r w:rsidR="004E5EEF">
        <w:rPr>
          <w:rFonts w:ascii="Times New Roman" w:eastAsia="Times New Roman" w:hAnsi="Times New Roman"/>
          <w:lang w:eastAsia="ru-RU"/>
        </w:rPr>
        <w:t>валютной парой, являющейся</w:t>
      </w:r>
      <w:r w:rsidR="00385C1A">
        <w:rPr>
          <w:rFonts w:ascii="Times New Roman" w:eastAsia="Times New Roman" w:hAnsi="Times New Roman"/>
          <w:lang w:eastAsia="ru-RU"/>
        </w:rPr>
        <w:t xml:space="preserve"> </w:t>
      </w:r>
      <w:r w:rsidR="00C52471"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Референсным активом, при условии, что по определению Расчетного агента торги </w:t>
      </w:r>
      <w:r w:rsidR="004E5EEF">
        <w:rPr>
          <w:rFonts w:ascii="Times New Roman" w:eastAsia="Times New Roman" w:hAnsi="Times New Roman"/>
          <w:lang w:eastAsia="ru-RU"/>
        </w:rPr>
        <w:t>валютной парой, являющейся</w:t>
      </w:r>
      <w:r w:rsidR="00385C1A">
        <w:rPr>
          <w:rFonts w:ascii="Times New Roman" w:eastAsia="Times New Roman" w:hAnsi="Times New Roman"/>
          <w:lang w:eastAsia="ru-RU"/>
        </w:rPr>
        <w:t xml:space="preserve"> </w:t>
      </w:r>
      <w:r w:rsidR="00C52471"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Референсным активом</w:t>
      </w:r>
      <w:r w:rsidR="00C52471"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на таких заменяющих бирже, организаторе торговли или торговой площадке обладают сопоставимой ликвидностью с торгами на заменяемой бирже, организаторе торговли или торговой площадке.</w:t>
      </w:r>
    </w:p>
    <w:p w14:paraId="1FFCC9F8" w14:textId="77777777" w:rsidR="004F33AC" w:rsidRPr="00FA6BBF" w:rsidRDefault="004F33AC" w:rsidP="007C7DA0">
      <w:pPr>
        <w:autoSpaceDE w:val="0"/>
        <w:autoSpaceDN w:val="0"/>
        <w:adjustRightInd w:val="0"/>
        <w:spacing w:before="20" w:after="120" w:line="240" w:lineRule="auto"/>
        <w:jc w:val="both"/>
        <w:outlineLvl w:val="0"/>
        <w:rPr>
          <w:rFonts w:ascii="Times New Roman" w:eastAsia="Times New Roman" w:hAnsi="Times New Roman"/>
          <w:lang w:eastAsia="ru-RU"/>
        </w:rPr>
      </w:pPr>
      <w:r w:rsidRPr="00FA6BBF">
        <w:rPr>
          <w:rFonts w:ascii="Times New Roman" w:hAnsi="Times New Roman"/>
          <w:u w:val="single"/>
        </w:rPr>
        <w:lastRenderedPageBreak/>
        <w:t>Биржа срочных контрактов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биржа</w:t>
      </w:r>
      <w:r w:rsidR="005C4487"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организатор торговли или торговая площадка (в том числе иностранные), на которой торгуются фьючерсные, опционные или иные срочные договоры (контракты), базисным активом которых является соответствующий Референсный актив, или их законные правопреемники, а также заменяющие их биржа, организатор торговли или торговая площадка, на которые временно или на постоянной основе переведены торги срочными контрактами на Референсный актив, при условии, что по определению Расчетного агента торги на таких заменяющих бирже, организаторе торговли или торговой площадке обладают сопоставимой ликвидностью с торгами на заменяемых бирже, организаторе торговли или торговой площадке.</w:t>
      </w:r>
    </w:p>
    <w:p w14:paraId="3FDCFBD2" w14:textId="7777777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Решении о ключевых условиях условие о Бирже срочных контрактов может быть определено как «Все биржи». В этом случае Биржа срочных контрактов означает каждую биржу, торги на которой имеют существенное (по определению Расчетного агента) влияние на рынок срочных договоров (контрактов), базисным активом которых является Референсный актив.</w:t>
      </w:r>
    </w:p>
    <w:p w14:paraId="1BB58121"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Биржевой</w:t>
      </w:r>
      <w:r w:rsidRPr="00FA6BBF">
        <w:rPr>
          <w:rFonts w:ascii="Times New Roman" w:hAnsi="Times New Roman"/>
          <w:u w:val="single"/>
        </w:rPr>
        <w:t xml:space="preserve"> день</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любой день, в который каждая Биржа и каждая Биржа срочных контрактов (если применимо) открыты для проведения торгов в режиме основных торгов, в том числе день, в который торги на Бирже, Бирже срочных контрактов (если применимо) закрылись (прекратились) до наступления Времени закрытия торгов.</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Референсного актива, составляющего Корзину. Если в Решении о ключевых условиях Веса не определены, Корзина признается сформированной из Референсных активов с равными весами в совокупности составляющими единицу.</w:t>
      </w:r>
    </w:p>
    <w:p w14:paraId="131701A4"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Внеплановое закрытие</w:t>
      </w:r>
      <w:r w:rsidRPr="00FA6BBF">
        <w:rPr>
          <w:rFonts w:ascii="Times New Roman" w:hAnsi="Times New Roman"/>
          <w:bCs/>
          <w:iCs/>
          <w:color w:val="000000"/>
          <w:lang w:eastAsia="pa-IN" w:bidi="pa-IN"/>
        </w:rPr>
        <w:t xml:space="preserve"> – закрытие Биржи и (или) Биржи срочных контрактов в какую-либо Дату оценки до наступления обычного Времени закрытия торгов, кроме случаев, когда Биржа и (или) Биржа срочных контрактов объявляет о таком досрочном закрытии не менее чем за один час до (в зависимости от того, что наступит раньше):</w:t>
      </w:r>
    </w:p>
    <w:p w14:paraId="74A6BC8D" w14:textId="77777777" w:rsidR="00B325B1" w:rsidRPr="00FA6BBF" w:rsidRDefault="00B325B1" w:rsidP="00614FFF">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Pr="00FA6BBF">
        <w:rPr>
          <w:rFonts w:ascii="Times New Roman" w:hAnsi="Times New Roman"/>
          <w:bCs/>
          <w:iCs/>
          <w:color w:val="000000"/>
          <w:lang w:eastAsia="pa-IN" w:bidi="pa-IN"/>
        </w:rPr>
        <w:tab/>
        <w:t>фактического закрытия торгов в режиме основных торгов на этой Бирже и (или) Бирже срочных контрактов;</w:t>
      </w:r>
    </w:p>
    <w:p w14:paraId="3B9C7478" w14:textId="77777777" w:rsidR="00B325B1" w:rsidRPr="00FA6BBF" w:rsidRDefault="00B325B1" w:rsidP="00614FFF">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Pr="00FA6BBF">
        <w:rPr>
          <w:rFonts w:ascii="Times New Roman" w:hAnsi="Times New Roman"/>
          <w:bCs/>
          <w:iCs/>
          <w:color w:val="000000"/>
          <w:lang w:eastAsia="pa-IN" w:bidi="pa-IN"/>
        </w:rPr>
        <w:tab/>
        <w:t>срока завершения подачи заявок для их регистрации в системе Биржи и (или) Биржи срочных контрактов в целях их исполнения в этот Биржевой день.</w:t>
      </w:r>
    </w:p>
    <w:p w14:paraId="7C2CF42F"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закрытия торгов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применительно к Бирже и (или) Бирже срочных контрактов (если применимо), а также </w:t>
      </w:r>
      <w:r w:rsidR="00B21F37" w:rsidRPr="00FA6BBF">
        <w:rPr>
          <w:rFonts w:ascii="Times New Roman" w:eastAsia="Times New Roman" w:hAnsi="Times New Roman"/>
          <w:lang w:eastAsia="ru-RU"/>
        </w:rPr>
        <w:t>Биржевому дню</w:t>
      </w:r>
      <w:r w:rsidRPr="00FA6BBF">
        <w:rPr>
          <w:rFonts w:ascii="Times New Roman" w:eastAsia="Times New Roman" w:hAnsi="Times New Roman"/>
          <w:lang w:eastAsia="ru-RU"/>
        </w:rPr>
        <w:t xml:space="preserve"> время закрытия торгов в режиме основных торгов без учета послеторгового и других периодов за рамками периода проведения торгов в режиме основных торгов, установленное правилами соответствующей Биржи, Биржи срочных контрактов (если применимо). При определении в отношении Референсного актива нескольких Бирж и (или) Бирж срочных контрактов Временем закрытия торгов является наиболее позднее </w:t>
      </w:r>
      <w:r w:rsidR="000637B0" w:rsidRPr="00FA6BBF">
        <w:rPr>
          <w:rFonts w:ascii="Times New Roman" w:eastAsia="Times New Roman" w:hAnsi="Times New Roman"/>
          <w:lang w:eastAsia="ru-RU"/>
        </w:rPr>
        <w:t>в</w:t>
      </w:r>
      <w:r w:rsidRPr="00FA6BBF">
        <w:rPr>
          <w:rFonts w:ascii="Times New Roman" w:eastAsia="Times New Roman" w:hAnsi="Times New Roman"/>
          <w:lang w:eastAsia="ru-RU"/>
        </w:rPr>
        <w:t>ремя закрытия торгов (относительно московского времени) таких Бирж и (или) Бирж срочных контрактов.</w:t>
      </w:r>
    </w:p>
    <w:p w14:paraId="63A0B20C"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оценки</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время в течение Даты оценки,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нное в этом качестве в Решении о ключевых условиях, а при отсутствии такого указания </w:t>
      </w:r>
      <w:r w:rsidR="00D4128E" w:rsidRPr="00FA6BBF">
        <w:rPr>
          <w:rFonts w:ascii="Times New Roman" w:hAnsi="Times New Roman"/>
        </w:rPr>
        <w:t>–</w:t>
      </w:r>
      <w:r w:rsidRPr="00FA6BBF">
        <w:rPr>
          <w:rFonts w:ascii="Times New Roman" w:eastAsia="Times New Roman" w:hAnsi="Times New Roman"/>
          <w:lang w:eastAsia="ru-RU"/>
        </w:rPr>
        <w:t xml:space="preserve"> Время закрытия торгов. </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 xml:space="preserve">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w:t>
      </w:r>
      <w:r w:rsidRPr="00FA6BBF">
        <w:rPr>
          <w:rFonts w:ascii="Times New Roman" w:hAnsi="Times New Roman"/>
        </w:rPr>
        <w:lastRenderedPageBreak/>
        <w:t>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порядок определения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61DE4558"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порядок определения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не являющейся Биржевым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м, то Датой оценки является Биржевой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7C139CEA" w14:textId="79AAE078" w:rsidR="00971936" w:rsidRPr="00FA6BBF" w:rsidRDefault="00971936" w:rsidP="009D5F2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33E0D472"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нные Эмитентом в Решении о ключевых условиях в качестве Дилеров-ориентиров в отношении Референсного актива</w:t>
      </w:r>
      <w:r w:rsidR="00EC5276" w:rsidRPr="00FA6BBF">
        <w:rPr>
          <w:rFonts w:ascii="Times New Roman" w:eastAsia="Times New Roman" w:hAnsi="Times New Roman"/>
          <w:lang w:eastAsia="ru-RU"/>
        </w:rPr>
        <w:t>,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4647C6A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по любым причинам, включая непредоставление Дилером-ориентиром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деривативов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Inc</w:t>
      </w:r>
      <w:r w:rsidRPr="00BA3DE2">
        <w:rPr>
          <w:rFonts w:ascii="Times New Roman" w:eastAsia="Times New Roman" w:hAnsi="Times New Roman"/>
          <w:lang w:val="en-US" w:eastAsia="ru-RU"/>
        </w:rPr>
        <w:t>);</w:t>
      </w:r>
    </w:p>
    <w:p w14:paraId="492B849E" w14:textId="3C57EAD6"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финансовая ассоциация» (НФА);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0F78BFC6" w:rsidR="001522C0"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нных </w:t>
      </w:r>
      <w:r w:rsidRPr="00FA6BBF">
        <w:rPr>
          <w:rFonts w:ascii="Times New Roman" w:eastAsia="Times New Roman" w:hAnsi="Times New Roman"/>
          <w:lang w:eastAsia="ru-RU"/>
        </w:rPr>
        <w:lastRenderedPageBreak/>
        <w:t>им Дилерах-ориентирах не позднее 1 (одного) Рабочего дня с даты определения соответствующих Дилеров-ориентиров.</w:t>
      </w:r>
    </w:p>
    <w:p w14:paraId="1D4C5508" w14:textId="34B27944" w:rsidR="00363D4E" w:rsidRPr="00E6262F" w:rsidRDefault="003B78C5" w:rsidP="00E6262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lang w:eastAsia="ru-RU"/>
        </w:rPr>
        <w:t xml:space="preserve">Информация о Дилерах-ориентирах, определённых Расчётным агентом из числа указанных выше организаций, должна быть </w:t>
      </w:r>
      <w:r>
        <w:rPr>
          <w:rFonts w:ascii="Times New Roman" w:eastAsia="Times New Roman" w:hAnsi="Times New Roman"/>
          <w:lang w:eastAsia="ru-RU"/>
        </w:rPr>
        <w:t>предоставлена Эмитентом владельцам Облигаций</w:t>
      </w:r>
      <w:r w:rsidRPr="00FA6BBF">
        <w:rPr>
          <w:rFonts w:ascii="Times New Roman" w:eastAsia="Times New Roman" w:hAnsi="Times New Roman"/>
          <w:lang w:eastAsia="ru-RU"/>
        </w:rPr>
        <w:t xml:space="preserve"> не позднее 1 (одного)</w:t>
      </w:r>
      <w:r>
        <w:rPr>
          <w:rFonts w:ascii="Times New Roman" w:eastAsia="Times New Roman" w:hAnsi="Times New Roman"/>
          <w:lang w:eastAsia="ru-RU"/>
        </w:rPr>
        <w:t xml:space="preserve"> </w:t>
      </w:r>
      <w:r w:rsidRPr="00FA6BBF">
        <w:rPr>
          <w:rFonts w:ascii="Times New Roman" w:eastAsia="Times New Roman" w:hAnsi="Times New Roman"/>
          <w:lang w:eastAsia="ru-RU"/>
        </w:rPr>
        <w:t>дня с даты получения Эмитентом соответствующей информации от Расчётного агента</w:t>
      </w:r>
      <w:r>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53A8498A"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r w:rsidR="00EF33B6" w:rsidRPr="00FA6BBF">
        <w:rPr>
          <w:sz w:val="22"/>
          <w:u w:val="single"/>
        </w:rPr>
        <w:t>Референсного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Референсное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r w:rsidR="003367EB" w:rsidRPr="007E24F8">
        <w:rPr>
          <w:rFonts w:eastAsia="Times New Roman"/>
          <w:color w:val="auto"/>
          <w:sz w:val="22"/>
          <w:szCs w:val="22"/>
          <w:lang w:eastAsia="ru-RU"/>
        </w:rPr>
        <w:t>Референсного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031C14" w:rsidRPr="00031C14">
        <w:rPr>
          <w:rFonts w:eastAsia="Times New Roman"/>
          <w:color w:val="auto"/>
          <w:sz w:val="22"/>
          <w:szCs w:val="22"/>
          <w:lang w:eastAsia="ru-RU"/>
        </w:rPr>
        <w:t>,</w:t>
      </w:r>
      <w:r w:rsidR="00031C14" w:rsidRPr="009D5F2D">
        <w:rPr>
          <w:rFonts w:eastAsia="Times New Roman"/>
          <w:color w:val="auto"/>
          <w:sz w:val="22"/>
          <w:szCs w:val="22"/>
          <w:lang w:eastAsia="ru-RU"/>
        </w:rPr>
        <w:t xml:space="preserve"> </w:t>
      </w:r>
      <w:r w:rsidR="003367EB" w:rsidRPr="00FA6BBF">
        <w:rPr>
          <w:rFonts w:eastAsia="Times New Roman"/>
          <w:color w:val="auto"/>
          <w:sz w:val="22"/>
          <w:szCs w:val="22"/>
          <w:lang w:eastAsia="ru-RU"/>
        </w:rPr>
        <w:t>за исключением случаев, когда такая ситуация представляет собой одно или несколько Событий дестабилизации.</w:t>
      </w:r>
      <w:r w:rsidR="009D7A64">
        <w:rPr>
          <w:rFonts w:eastAsia="Times New Roman"/>
          <w:color w:val="auto"/>
          <w:sz w:val="22"/>
          <w:szCs w:val="22"/>
          <w:lang w:eastAsia="ru-RU"/>
        </w:rPr>
        <w:t xml:space="preserve"> </w:t>
      </w:r>
    </w:p>
    <w:p w14:paraId="2E79D538" w14:textId="77777777" w:rsidR="00FE44C5" w:rsidRDefault="00FE44C5" w:rsidP="00FE44C5">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t xml:space="preserve">В случае если в Решении о ключевых условиях определено несколько Референсных активов (Корзина), </w:t>
      </w:r>
      <w:r>
        <w:rPr>
          <w:rFonts w:ascii="Times New Roman" w:hAnsi="Times New Roman"/>
          <w:bCs/>
          <w:iCs/>
        </w:rPr>
        <w:t>Изменение источника Референсного значения</w:t>
      </w:r>
      <w:r w:rsidRPr="00FA6BBF">
        <w:rPr>
          <w:rFonts w:ascii="Times New Roman" w:hAnsi="Times New Roman"/>
          <w:bCs/>
          <w:iCs/>
        </w:rPr>
        <w:t xml:space="preserve"> считается наступившим, если </w:t>
      </w:r>
      <w:r>
        <w:rPr>
          <w:rFonts w:ascii="Times New Roman" w:hAnsi="Times New Roman"/>
          <w:bCs/>
          <w:iCs/>
        </w:rPr>
        <w:t xml:space="preserve">такое </w:t>
      </w:r>
      <w:r w:rsidRPr="00FA6BBF">
        <w:rPr>
          <w:rFonts w:ascii="Times New Roman" w:hAnsi="Times New Roman"/>
          <w:bCs/>
          <w:iCs/>
        </w:rPr>
        <w:t>событи</w:t>
      </w:r>
      <w:r>
        <w:rPr>
          <w:rFonts w:ascii="Times New Roman" w:hAnsi="Times New Roman"/>
          <w:bCs/>
          <w:iCs/>
        </w:rPr>
        <w:t>е</w:t>
      </w:r>
      <w:r w:rsidRPr="00FA6BBF">
        <w:rPr>
          <w:rFonts w:ascii="Times New Roman" w:hAnsi="Times New Roman"/>
          <w:bCs/>
          <w:iCs/>
        </w:rPr>
        <w:t xml:space="preserve"> наступило в отношении любого Референсного актива, включенного в Корзину</w:t>
      </w:r>
      <w:r w:rsidRPr="00FA6BBF">
        <w:rPr>
          <w:rFonts w:ascii="Times New Roman" w:hAnsi="Times New Roman"/>
        </w:rPr>
        <w:t>.</w:t>
      </w:r>
    </w:p>
    <w:p w14:paraId="12F597FE" w14:textId="77777777" w:rsidR="00FE44C5" w:rsidRPr="006627E9" w:rsidRDefault="00FE44C5" w:rsidP="00FE44C5">
      <w:pPr>
        <w:pStyle w:val="Default"/>
        <w:spacing w:after="240"/>
        <w:jc w:val="both"/>
        <w:outlineLvl w:val="0"/>
        <w:rPr>
          <w:rFonts w:eastAsia="Calibri"/>
          <w:bCs/>
          <w:iCs/>
          <w:color w:val="auto"/>
          <w:sz w:val="22"/>
          <w:szCs w:val="22"/>
        </w:rPr>
      </w:pPr>
      <w:r w:rsidRPr="006627E9">
        <w:rPr>
          <w:rFonts w:eastAsia="Calibri"/>
          <w:bCs/>
          <w:iCs/>
          <w:color w:val="auto"/>
          <w:sz w:val="22"/>
          <w:szCs w:val="22"/>
        </w:rPr>
        <w:t>Наступление Изменения источника Референсного значения определяется Расчетным агентом.</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77777777" w:rsidR="003367EB"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9D5F2D">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Pr="002A545F">
        <w:rPr>
          <w:rFonts w:ascii="Times New Roman" w:eastAsia="Times New Roman" w:hAnsi="Times New Roman"/>
          <w:u w:val="single"/>
          <w:lang w:eastAsia="ru-RU"/>
        </w:rPr>
        <w:t>;</w:t>
      </w:r>
    </w:p>
    <w:p w14:paraId="24D99582" w14:textId="36DDF171" w:rsidR="00261958" w:rsidRPr="009D5F2D" w:rsidRDefault="00261958" w:rsidP="00614FFF">
      <w:pPr>
        <w:autoSpaceDE w:val="0"/>
        <w:autoSpaceDN w:val="0"/>
        <w:adjustRightInd w:val="0"/>
        <w:spacing w:before="20" w:after="240" w:line="240" w:lineRule="auto"/>
        <w:jc w:val="both"/>
        <w:outlineLvl w:val="0"/>
        <w:rPr>
          <w:rFonts w:ascii="Times New Roman" w:hAnsi="Times New Roman"/>
        </w:rPr>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lastRenderedPageBreak/>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Референсных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в Решении о ключевых условиях должны быть предусмотрены квалификационные признаки всех Референсных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5494F7E1"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Референсных активов, включенных в Корзину, Референсный актив, </w:t>
      </w:r>
      <w:r w:rsidR="00F069E2" w:rsidRPr="00576C4E">
        <w:rPr>
          <w:rFonts w:ascii="Times New Roman" w:eastAsia="Times New Roman" w:hAnsi="Times New Roman"/>
          <w:bCs/>
          <w:iCs/>
          <w:lang w:eastAsia="ru-RU"/>
        </w:rPr>
        <w:t xml:space="preserve">отношение </w:t>
      </w:r>
      <w:r w:rsidR="005813CB" w:rsidRPr="00576C4E">
        <w:rPr>
          <w:rFonts w:ascii="Times New Roman" w:eastAsia="Times New Roman" w:hAnsi="Times New Roman"/>
          <w:bCs/>
          <w:iCs/>
          <w:lang w:eastAsia="ru-RU"/>
        </w:rPr>
        <w:t>Референсного значения</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к Первоначально</w:t>
      </w:r>
      <w:r w:rsidR="005813CB" w:rsidRPr="00576C4E">
        <w:rPr>
          <w:rFonts w:ascii="Times New Roman" w:eastAsia="Times New Roman" w:hAnsi="Times New Roman"/>
          <w:bCs/>
          <w:iCs/>
          <w:lang w:eastAsia="ru-RU"/>
        </w:rPr>
        <w:t>му</w:t>
      </w:r>
      <w:r w:rsidR="00F069E2" w:rsidRPr="00576C4E">
        <w:rPr>
          <w:rFonts w:ascii="Times New Roman" w:eastAsia="Times New Roman" w:hAnsi="Times New Roman"/>
          <w:bCs/>
          <w:iCs/>
          <w:lang w:eastAsia="ru-RU"/>
        </w:rPr>
        <w:t xml:space="preserve"> </w:t>
      </w:r>
      <w:r w:rsidR="005813CB" w:rsidRPr="00576C4E">
        <w:rPr>
          <w:rFonts w:ascii="Times New Roman" w:eastAsia="Times New Roman" w:hAnsi="Times New Roman"/>
          <w:bCs/>
          <w:iCs/>
          <w:lang w:eastAsia="ru-RU"/>
        </w:rPr>
        <w:t>значению</w:t>
      </w:r>
      <w:r w:rsidRPr="00576C4E">
        <w:rPr>
          <w:rFonts w:ascii="Times New Roman" w:eastAsia="Times New Roman" w:hAnsi="Times New Roman"/>
          <w:bCs/>
          <w:iCs/>
          <w:lang w:eastAsia="ru-RU"/>
        </w:rPr>
        <w:t xml:space="preserve"> 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r w:rsidR="00F069E2" w:rsidRPr="00B21A52">
        <w:rPr>
          <w:rFonts w:ascii="Times New Roman" w:eastAsia="Times New Roman" w:hAnsi="Times New Roman"/>
          <w:bCs/>
          <w:iCs/>
          <w:lang w:eastAsia="ru-RU"/>
        </w:rPr>
        <w:t xml:space="preserve">отношениями </w:t>
      </w:r>
      <w:r w:rsidR="005813CB" w:rsidRPr="00B21A52">
        <w:rPr>
          <w:rFonts w:ascii="Times New Roman" w:eastAsia="Times New Roman" w:hAnsi="Times New Roman"/>
          <w:bCs/>
          <w:iCs/>
          <w:lang w:eastAsia="ru-RU"/>
        </w:rPr>
        <w:t>Референсных значений</w:t>
      </w:r>
      <w:r w:rsidRPr="00B21A52">
        <w:rPr>
          <w:rFonts w:ascii="Times New Roman" w:eastAsia="Times New Roman" w:hAnsi="Times New Roman"/>
          <w:bCs/>
          <w:iCs/>
          <w:lang w:eastAsia="ru-RU"/>
        </w:rPr>
        <w:t xml:space="preserve"> других Референсных активов в Корзине</w:t>
      </w:r>
      <w:r w:rsidR="00F069E2" w:rsidRPr="00B21A52">
        <w:rPr>
          <w:rFonts w:ascii="Times New Roman" w:eastAsia="Times New Roman" w:hAnsi="Times New Roman"/>
          <w:bCs/>
          <w:iCs/>
          <w:lang w:eastAsia="ru-RU"/>
        </w:rPr>
        <w:t xml:space="preserve"> к их Первоначальным </w:t>
      </w:r>
      <w:r w:rsidR="005813CB" w:rsidRPr="00B21A52">
        <w:rPr>
          <w:rFonts w:ascii="Times New Roman" w:eastAsia="Times New Roman" w:hAnsi="Times New Roman"/>
          <w:bCs/>
          <w:iCs/>
          <w:lang w:eastAsia="ru-RU"/>
        </w:rPr>
        <w:t>значениям</w:t>
      </w:r>
      <w:r w:rsidRPr="00B21A52">
        <w:rPr>
          <w:rFonts w:ascii="Times New Roman" w:eastAsia="Times New Roman" w:hAnsi="Times New Roman"/>
          <w:bCs/>
          <w:iCs/>
          <w:lang w:eastAsia="ru-RU"/>
        </w:rPr>
        <w:t>.</w:t>
      </w:r>
    </w:p>
    <w:p w14:paraId="16BB3BCE" w14:textId="77777777"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Наихудший актив</w:t>
      </w:r>
      <w:r w:rsidRPr="00FA6BBF">
        <w:rPr>
          <w:rFonts w:ascii="Times New Roman" w:eastAsia="Times New Roman" w:hAnsi="Times New Roman"/>
          <w:bCs/>
          <w:iCs/>
          <w:lang w:eastAsia="ru-RU"/>
        </w:rPr>
        <w:t xml:space="preserve"> – в отношении Референсных активов, включенных в Корзину, Референсный</w:t>
      </w:r>
      <w:r w:rsidRPr="00FA6BBF">
        <w:rPr>
          <w:rFonts w:ascii="Times New Roman" w:eastAsia="Times New Roman" w:hAnsi="Times New Roman"/>
          <w:lang w:eastAsia="ru-RU"/>
        </w:rPr>
        <w:t xml:space="preserve"> актив, </w:t>
      </w:r>
      <w:r w:rsidR="00F069E2" w:rsidRPr="00FA6BBF">
        <w:rPr>
          <w:rFonts w:ascii="Times New Roman" w:eastAsia="Times New Roman" w:hAnsi="Times New Roman"/>
          <w:lang w:eastAsia="ru-RU"/>
        </w:rPr>
        <w:t xml:space="preserve">отношение </w:t>
      </w:r>
      <w:r w:rsidR="005813CB" w:rsidRPr="00FA6BBF">
        <w:rPr>
          <w:rFonts w:ascii="Times New Roman" w:eastAsia="Times New Roman" w:hAnsi="Times New Roman"/>
          <w:lang w:eastAsia="ru-RU"/>
        </w:rPr>
        <w:t>Референсного значения</w:t>
      </w:r>
      <w:r w:rsidRPr="00FA6BBF">
        <w:rPr>
          <w:rFonts w:ascii="Times New Roman" w:eastAsia="Times New Roman" w:hAnsi="Times New Roman"/>
          <w:lang w:eastAsia="ru-RU"/>
        </w:rPr>
        <w:t xml:space="preserve"> которого</w:t>
      </w:r>
      <w:r w:rsidR="00F069E2" w:rsidRPr="00FA6BBF">
        <w:rPr>
          <w:rFonts w:ascii="Times New Roman" w:eastAsia="Times New Roman" w:hAnsi="Times New Roman"/>
          <w:lang w:eastAsia="ru-RU"/>
        </w:rPr>
        <w:t xml:space="preserve"> к его Первоначально</w:t>
      </w:r>
      <w:r w:rsidR="005813CB" w:rsidRPr="00FA6BBF">
        <w:rPr>
          <w:rFonts w:ascii="Times New Roman" w:eastAsia="Times New Roman" w:hAnsi="Times New Roman"/>
          <w:lang w:eastAsia="ru-RU"/>
        </w:rPr>
        <w:t>му</w:t>
      </w:r>
      <w:r w:rsidR="00F069E2" w:rsidRPr="00FA6BBF">
        <w:rPr>
          <w:rFonts w:ascii="Times New Roman" w:eastAsia="Times New Roman" w:hAnsi="Times New Roman"/>
          <w:lang w:eastAsia="ru-RU"/>
        </w:rPr>
        <w:t xml:space="preserve"> </w:t>
      </w:r>
      <w:r w:rsidR="005813CB" w:rsidRPr="00FA6BBF">
        <w:rPr>
          <w:rFonts w:ascii="Times New Roman" w:eastAsia="Times New Roman" w:hAnsi="Times New Roman"/>
          <w:lang w:eastAsia="ru-RU"/>
        </w:rPr>
        <w:t>значению</w:t>
      </w:r>
      <w:r w:rsidRPr="00FA6BBF">
        <w:rPr>
          <w:rFonts w:ascii="Times New Roman" w:eastAsia="Times New Roman" w:hAnsi="Times New Roman"/>
          <w:lang w:eastAsia="ru-RU"/>
        </w:rPr>
        <w:t xml:space="preserve"> 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r w:rsidR="00F069E2" w:rsidRPr="00FA6BBF">
        <w:rPr>
          <w:rFonts w:ascii="Times New Roman" w:eastAsia="Times New Roman" w:hAnsi="Times New Roman"/>
          <w:lang w:eastAsia="ru-RU"/>
        </w:rPr>
        <w:t xml:space="preserve">отношениями </w:t>
      </w:r>
      <w:r w:rsidR="005813CB" w:rsidRPr="00FA6BBF">
        <w:rPr>
          <w:rFonts w:ascii="Times New Roman" w:eastAsia="Times New Roman" w:hAnsi="Times New Roman"/>
          <w:lang w:eastAsia="ru-RU"/>
        </w:rPr>
        <w:t>Референсных значений</w:t>
      </w:r>
      <w:r w:rsidRPr="00FA6BBF">
        <w:rPr>
          <w:rFonts w:ascii="Times New Roman" w:eastAsia="Times New Roman" w:hAnsi="Times New Roman"/>
          <w:lang w:eastAsia="ru-RU"/>
        </w:rPr>
        <w:t xml:space="preserve"> других Референсных активов в Корзине</w:t>
      </w:r>
      <w:r w:rsidR="00F069E2" w:rsidRPr="00FA6BBF">
        <w:rPr>
          <w:rFonts w:ascii="Times New Roman" w:eastAsia="Times New Roman" w:hAnsi="Times New Roman"/>
          <w:lang w:eastAsia="ru-RU"/>
        </w:rPr>
        <w:t xml:space="preserve"> к их Первоначальным </w:t>
      </w:r>
      <w:r w:rsidR="005813CB" w:rsidRPr="00FA6BBF">
        <w:rPr>
          <w:rFonts w:ascii="Times New Roman" w:eastAsia="Times New Roman" w:hAnsi="Times New Roman"/>
          <w:lang w:eastAsia="ru-RU"/>
        </w:rPr>
        <w:t>значениям</w:t>
      </w:r>
      <w:r w:rsidRPr="00FA6BBF">
        <w:rPr>
          <w:rFonts w:ascii="Times New Roman" w:eastAsia="Times New Roman" w:hAnsi="Times New Roman"/>
          <w:lang w:eastAsia="ru-RU"/>
        </w:rPr>
        <w:t>.</w:t>
      </w:r>
    </w:p>
    <w:p w14:paraId="72D4AC29" w14:textId="77777777" w:rsidR="00EC0C86" w:rsidRPr="00FA6BBF" w:rsidRDefault="00EC0C86" w:rsidP="005837B4">
      <w:pPr>
        <w:autoSpaceDE w:val="0"/>
        <w:autoSpaceDN w:val="0"/>
        <w:adjustRightInd w:val="0"/>
        <w:spacing w:before="20" w:after="240" w:line="240" w:lineRule="auto"/>
        <w:jc w:val="both"/>
        <w:outlineLvl w:val="0"/>
        <w:rPr>
          <w:rFonts w:ascii="Times New Roman" w:hAnsi="Times New Roman"/>
        </w:rPr>
      </w:pPr>
      <w:r w:rsidRPr="00A063E7">
        <w:rPr>
          <w:rFonts w:ascii="Times New Roman" w:hAnsi="Times New Roman"/>
          <w:u w:val="single"/>
        </w:rPr>
        <w:t>Нарушение валюты</w:t>
      </w:r>
      <w:r w:rsidRPr="00EC0C86">
        <w:rPr>
          <w:rFonts w:ascii="Times New Roman" w:hAnsi="Times New Roman"/>
        </w:rPr>
        <w:t xml:space="preserve"> – прекращение существования любого из Платежных средств.</w:t>
      </w:r>
    </w:p>
    <w:p w14:paraId="1A9C70D3" w14:textId="7C859765"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Неликвидность</w:t>
      </w:r>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сделку на рыночных условиях как для одной, так и для нескольких сделок с Референсным активом и/или в отношении Референсного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Референсным активом и/или в отношении такого же Референсного актива.</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5F2291E8" w14:textId="77777777" w:rsidR="00E14625" w:rsidRDefault="004F33AC" w:rsidP="00232CAD">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Объем актива</w:t>
      </w:r>
      <w:r w:rsidR="003804CB" w:rsidRPr="003804CB">
        <w:rPr>
          <w:rFonts w:ascii="Times New Roman" w:eastAsia="Times New Roman" w:hAnsi="Times New Roman"/>
          <w:bCs/>
          <w:iCs/>
          <w:lang w:eastAsia="ru-RU"/>
        </w:rPr>
        <w:t xml:space="preserve"> </w:t>
      </w:r>
      <w:r w:rsidR="00F451F9">
        <w:rPr>
          <w:rFonts w:ascii="Times New Roman" w:eastAsia="Times New Roman" w:hAnsi="Times New Roman"/>
          <w:bCs/>
          <w:iCs/>
          <w:lang w:eastAsia="ru-RU"/>
        </w:rPr>
        <w:t>–</w:t>
      </w:r>
      <w:r w:rsidR="003804CB" w:rsidRPr="003804CB">
        <w:rPr>
          <w:rFonts w:ascii="Times New Roman" w:eastAsia="Times New Roman" w:hAnsi="Times New Roman"/>
          <w:bCs/>
          <w:iCs/>
          <w:lang w:eastAsia="ru-RU"/>
        </w:rPr>
        <w:t xml:space="preserve"> </w:t>
      </w:r>
      <w:r w:rsidR="006D50B0">
        <w:rPr>
          <w:rFonts w:ascii="Times New Roman" w:eastAsia="Times New Roman" w:hAnsi="Times New Roman"/>
          <w:bCs/>
          <w:iCs/>
          <w:lang w:eastAsia="ru-RU"/>
        </w:rPr>
        <w:t>сумма,</w:t>
      </w:r>
      <w:r w:rsidR="00475427">
        <w:rPr>
          <w:rFonts w:ascii="Times New Roman" w:eastAsia="Times New Roman" w:hAnsi="Times New Roman"/>
          <w:lang w:eastAsia="ru-RU"/>
        </w:rPr>
        <w:t xml:space="preserve"> </w:t>
      </w:r>
      <w:r w:rsidR="006D50B0">
        <w:rPr>
          <w:rFonts w:ascii="Times New Roman" w:eastAsia="Times New Roman" w:hAnsi="Times New Roman"/>
          <w:lang w:eastAsia="ru-RU"/>
        </w:rPr>
        <w:t>равная отношению</w:t>
      </w:r>
      <w:r w:rsidR="00475427">
        <w:rPr>
          <w:rFonts w:ascii="Times New Roman" w:eastAsia="Times New Roman" w:hAnsi="Times New Roman"/>
          <w:lang w:eastAsia="ru-RU"/>
        </w:rPr>
        <w:t xml:space="preserve"> </w:t>
      </w:r>
      <w:r w:rsidR="00F00BF2">
        <w:rPr>
          <w:rFonts w:ascii="Times New Roman" w:eastAsia="Times New Roman" w:hAnsi="Times New Roman"/>
          <w:lang w:eastAsia="ru-RU"/>
        </w:rPr>
        <w:t>совокупной номинальной стоимости размещенных Облигаций к количеству Референсных активов в Корзине (</w:t>
      </w:r>
      <w:r w:rsidR="006D50B0">
        <w:rPr>
          <w:rFonts w:ascii="Times New Roman" w:eastAsia="Times New Roman" w:hAnsi="Times New Roman"/>
          <w:lang w:eastAsia="ru-RU"/>
        </w:rPr>
        <w:t>в валюте номинальной стоимости Облигаций</w:t>
      </w:r>
      <w:r w:rsidR="00F00BF2">
        <w:rPr>
          <w:rFonts w:ascii="Times New Roman" w:eastAsia="Times New Roman" w:hAnsi="Times New Roman"/>
          <w:lang w:eastAsia="ru-RU"/>
        </w:rPr>
        <w:t>)</w:t>
      </w:r>
      <w:r w:rsidR="003804CB">
        <w:rPr>
          <w:rFonts w:ascii="Times New Roman" w:eastAsia="Times New Roman" w:hAnsi="Times New Roman"/>
          <w:lang w:eastAsia="ru-RU"/>
        </w:rPr>
        <w:t xml:space="preserve">, если иная величина или порядок определения </w:t>
      </w:r>
      <w:r w:rsidR="00A3626B">
        <w:rPr>
          <w:rFonts w:ascii="Times New Roman" w:eastAsia="Times New Roman" w:hAnsi="Times New Roman"/>
          <w:lang w:eastAsia="ru-RU"/>
        </w:rPr>
        <w:t>такой величины</w:t>
      </w:r>
      <w:r w:rsidR="003804CB">
        <w:rPr>
          <w:rFonts w:ascii="Times New Roman" w:eastAsia="Times New Roman" w:hAnsi="Times New Roman"/>
          <w:lang w:eastAsia="ru-RU"/>
        </w:rPr>
        <w:t xml:space="preserve"> </w:t>
      </w:r>
      <w:r w:rsidR="00FF5CCF">
        <w:rPr>
          <w:rFonts w:ascii="Times New Roman" w:eastAsia="Times New Roman" w:hAnsi="Times New Roman"/>
          <w:lang w:eastAsia="ru-RU"/>
        </w:rPr>
        <w:t xml:space="preserve">не </w:t>
      </w:r>
      <w:r w:rsidR="003804CB">
        <w:rPr>
          <w:rFonts w:ascii="Times New Roman" w:eastAsia="Times New Roman" w:hAnsi="Times New Roman"/>
          <w:lang w:eastAsia="ru-RU"/>
        </w:rPr>
        <w:t>установлен</w:t>
      </w:r>
      <w:r w:rsidR="006D50B0">
        <w:rPr>
          <w:rFonts w:ascii="Times New Roman" w:eastAsia="Times New Roman" w:hAnsi="Times New Roman"/>
          <w:lang w:eastAsia="ru-RU"/>
        </w:rPr>
        <w:t xml:space="preserve"> </w:t>
      </w:r>
      <w:r w:rsidR="00B52AE1" w:rsidRPr="00FA6BBF">
        <w:rPr>
          <w:rFonts w:ascii="Times New Roman" w:eastAsia="Times New Roman" w:hAnsi="Times New Roman"/>
          <w:lang w:eastAsia="ru-RU"/>
        </w:rPr>
        <w:t>Решени</w:t>
      </w:r>
      <w:r w:rsidR="00B52AE1">
        <w:rPr>
          <w:rFonts w:ascii="Times New Roman" w:eastAsia="Times New Roman" w:hAnsi="Times New Roman"/>
          <w:lang w:eastAsia="ru-RU"/>
        </w:rPr>
        <w:t>ем</w:t>
      </w:r>
      <w:r w:rsidR="00B52AE1" w:rsidRPr="00FA6BBF">
        <w:rPr>
          <w:rFonts w:ascii="Times New Roman" w:eastAsia="Times New Roman" w:hAnsi="Times New Roman"/>
          <w:lang w:eastAsia="ru-RU"/>
        </w:rPr>
        <w:t xml:space="preserve"> о ключевых условиях</w:t>
      </w:r>
      <w:r w:rsidR="006D50B0">
        <w:rPr>
          <w:rFonts w:ascii="Times New Roman" w:eastAsia="Times New Roman" w:hAnsi="Times New Roman"/>
          <w:lang w:eastAsia="ru-RU"/>
        </w:rPr>
        <w:t>. При установлении отличного от указанного в настоящем Решении о выпуске определения Объема актива</w:t>
      </w:r>
      <w:r w:rsidR="006D50B0" w:rsidRPr="00FA6BBF">
        <w:rPr>
          <w:rFonts w:ascii="Times New Roman" w:eastAsia="Times New Roman" w:hAnsi="Times New Roman"/>
          <w:lang w:eastAsia="ru-RU"/>
        </w:rPr>
        <w:t xml:space="preserve"> </w:t>
      </w:r>
      <w:r w:rsidR="006D50B0">
        <w:rPr>
          <w:rFonts w:ascii="Times New Roman" w:eastAsia="Times New Roman" w:hAnsi="Times New Roman"/>
          <w:lang w:eastAsia="ru-RU"/>
        </w:rPr>
        <w:t xml:space="preserve">Эмитент должен </w:t>
      </w:r>
      <w:r w:rsidR="006D50B0" w:rsidRPr="00FA6BBF">
        <w:rPr>
          <w:rFonts w:ascii="Times New Roman" w:eastAsia="Times New Roman" w:hAnsi="Times New Roman"/>
          <w:lang w:eastAsia="ru-RU"/>
        </w:rPr>
        <w:t>указа</w:t>
      </w:r>
      <w:r w:rsidR="006D50B0">
        <w:rPr>
          <w:rFonts w:ascii="Times New Roman" w:eastAsia="Times New Roman" w:hAnsi="Times New Roman"/>
          <w:lang w:eastAsia="ru-RU"/>
        </w:rPr>
        <w:t>ть</w:t>
      </w:r>
      <w:r w:rsidR="006D50B0" w:rsidRPr="00FA6BBF">
        <w:rPr>
          <w:rFonts w:ascii="Times New Roman" w:eastAsia="Times New Roman" w:hAnsi="Times New Roman"/>
          <w:lang w:eastAsia="ru-RU"/>
        </w:rPr>
        <w:t xml:space="preserve"> единиц</w:t>
      </w:r>
      <w:r w:rsidR="006D50B0">
        <w:rPr>
          <w:rFonts w:ascii="Times New Roman" w:eastAsia="Times New Roman" w:hAnsi="Times New Roman"/>
          <w:lang w:eastAsia="ru-RU"/>
        </w:rPr>
        <w:t>у</w:t>
      </w:r>
      <w:r w:rsidR="006D50B0" w:rsidRPr="00FA6BBF">
        <w:rPr>
          <w:rFonts w:ascii="Times New Roman" w:eastAsia="Times New Roman" w:hAnsi="Times New Roman"/>
          <w:lang w:eastAsia="ru-RU"/>
        </w:rPr>
        <w:t xml:space="preserve"> измерения (исчисления) </w:t>
      </w:r>
      <w:r w:rsidR="00B52AE1">
        <w:rPr>
          <w:rFonts w:ascii="Times New Roman" w:eastAsia="Times New Roman" w:hAnsi="Times New Roman"/>
          <w:lang w:eastAsia="ru-RU"/>
        </w:rPr>
        <w:t xml:space="preserve">значения </w:t>
      </w:r>
      <w:r w:rsidR="006D50B0">
        <w:rPr>
          <w:rFonts w:ascii="Times New Roman" w:eastAsia="Times New Roman" w:hAnsi="Times New Roman"/>
          <w:lang w:eastAsia="ru-RU"/>
        </w:rPr>
        <w:t xml:space="preserve">Объема актива, а порядок определения Объема актива </w:t>
      </w:r>
      <w:r w:rsidR="00B52AE1">
        <w:rPr>
          <w:rFonts w:ascii="Times New Roman" w:eastAsia="Times New Roman" w:hAnsi="Times New Roman"/>
          <w:lang w:eastAsia="ru-RU"/>
        </w:rPr>
        <w:t xml:space="preserve">не должен зависеть </w:t>
      </w:r>
      <w:r w:rsidR="003C4B83">
        <w:rPr>
          <w:rFonts w:ascii="Times New Roman" w:eastAsia="Times New Roman" w:hAnsi="Times New Roman"/>
          <w:lang w:eastAsia="ru-RU"/>
        </w:rPr>
        <w:t xml:space="preserve">от усмотрения Эмитента, равно как </w:t>
      </w:r>
      <w:r w:rsidR="00B52AE1">
        <w:rPr>
          <w:rFonts w:ascii="Times New Roman" w:eastAsia="Times New Roman" w:hAnsi="Times New Roman"/>
          <w:lang w:eastAsia="ru-RU"/>
        </w:rPr>
        <w:t xml:space="preserve">от обстоятельств и переменных, находящихся под контролем Эмитента или </w:t>
      </w:r>
      <w:r w:rsidR="003C4B83">
        <w:rPr>
          <w:rFonts w:ascii="Times New Roman" w:eastAsia="Times New Roman" w:hAnsi="Times New Roman"/>
          <w:lang w:eastAsia="ru-RU"/>
        </w:rPr>
        <w:t xml:space="preserve">его </w:t>
      </w:r>
      <w:r w:rsidR="00B52AE1">
        <w:rPr>
          <w:rFonts w:ascii="Times New Roman" w:eastAsia="Times New Roman" w:hAnsi="Times New Roman"/>
          <w:lang w:eastAsia="ru-RU"/>
        </w:rPr>
        <w:t xml:space="preserve">существенным влиянием. </w:t>
      </w:r>
    </w:p>
    <w:p w14:paraId="63DD8645" w14:textId="6928EFCB" w:rsidR="003061DE" w:rsidRDefault="00C94DE8" w:rsidP="003061DE">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r w:rsidRPr="002777C5">
        <w:rPr>
          <w:rFonts w:ascii="Times New Roman" w:hAnsi="Times New Roman"/>
        </w:rPr>
        <w:t>Референсного актива</w:t>
      </w:r>
      <w:r w:rsidR="002650CA" w:rsidRPr="00453652">
        <w:rPr>
          <w:rFonts w:ascii="Times New Roman" w:hAnsi="Times New Roman"/>
        </w:rPr>
        <w:t>,</w:t>
      </w:r>
      <w:r w:rsidR="004D4551">
        <w:rPr>
          <w:rFonts w:ascii="Times New Roman" w:hAnsi="Times New Roman"/>
        </w:rPr>
        <w:t xml:space="preserve"> </w:t>
      </w:r>
      <w:r w:rsidR="002777C5" w:rsidRPr="009F5B2E">
        <w:rPr>
          <w:rFonts w:ascii="Times New Roman" w:hAnsi="Times New Roman"/>
        </w:rPr>
        <w:t xml:space="preserve">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r w:rsidR="000C1155" w:rsidRPr="000C1155">
        <w:rPr>
          <w:rFonts w:ascii="Times New Roman" w:hAnsi="Times New Roman"/>
        </w:rPr>
        <w:t xml:space="preserve"> </w:t>
      </w:r>
      <w:r w:rsidR="003061DE">
        <w:rPr>
          <w:rFonts w:ascii="Times New Roman" w:hAnsi="Times New Roman"/>
        </w:rPr>
        <w:t xml:space="preserve">Во избежание сомнений, если в отношении Референсного актива происходит </w:t>
      </w:r>
      <w:r w:rsidR="003061DE" w:rsidRPr="008A47D5">
        <w:rPr>
          <w:rFonts w:ascii="Times New Roman" w:eastAsia="Times New Roman" w:hAnsi="Times New Roman"/>
          <w:bCs/>
          <w:iCs/>
          <w:lang w:eastAsia="ru-RU"/>
        </w:rPr>
        <w:t>деноминация или иное изменение нарицательной стоимости либо изменение наименования Платежных средств либо стандартных единиц, в которых выражается значение валютной пары, являющейся Референсным активом</w:t>
      </w:r>
      <w:r w:rsidR="003061DE">
        <w:rPr>
          <w:rFonts w:ascii="Times New Roman" w:eastAsia="Times New Roman" w:hAnsi="Times New Roman"/>
          <w:bCs/>
          <w:iCs/>
          <w:lang w:eastAsia="ru-RU"/>
        </w:rPr>
        <w:t xml:space="preserve">, и при этом </w:t>
      </w:r>
      <w:r w:rsidR="003061DE" w:rsidRPr="00794E6C">
        <w:rPr>
          <w:rFonts w:ascii="Times New Roman" w:eastAsia="Times New Roman" w:hAnsi="Times New Roman"/>
          <w:lang w:eastAsia="ru-RU"/>
        </w:rPr>
        <w:t xml:space="preserve">производится соразмерное изменение </w:t>
      </w:r>
      <w:r w:rsidR="003061DE" w:rsidRPr="00057543">
        <w:rPr>
          <w:rFonts w:ascii="Times New Roman" w:eastAsia="Times New Roman" w:hAnsi="Times New Roman"/>
          <w:lang w:eastAsia="ru-RU"/>
        </w:rPr>
        <w:t>значения Референсного актива</w:t>
      </w:r>
      <w:r w:rsidR="003061DE">
        <w:rPr>
          <w:rFonts w:ascii="Times New Roman" w:eastAsia="Times New Roman" w:hAnsi="Times New Roman"/>
          <w:lang w:eastAsia="ru-RU"/>
        </w:rPr>
        <w:t>, относящегося к Первоначальному значению,</w:t>
      </w:r>
      <w:r w:rsidR="003061DE" w:rsidRPr="00794E6C">
        <w:rPr>
          <w:rFonts w:ascii="Times New Roman" w:eastAsia="Times New Roman" w:hAnsi="Times New Roman"/>
          <w:lang w:eastAsia="ru-RU"/>
        </w:rPr>
        <w:t xml:space="preserve"> путем ретроспективной корректировки Биржей</w:t>
      </w:r>
      <w:r w:rsidR="003061DE">
        <w:rPr>
          <w:rFonts w:ascii="Times New Roman" w:eastAsia="Times New Roman" w:hAnsi="Times New Roman"/>
          <w:lang w:eastAsia="ru-RU"/>
        </w:rPr>
        <w:t xml:space="preserve"> или Банком России</w:t>
      </w:r>
      <w:r w:rsidR="003061DE" w:rsidRPr="00794E6C">
        <w:rPr>
          <w:rFonts w:ascii="Times New Roman" w:eastAsia="Times New Roman" w:hAnsi="Times New Roman"/>
          <w:lang w:eastAsia="ru-RU"/>
        </w:rPr>
        <w:t xml:space="preserve"> </w:t>
      </w:r>
      <w:r w:rsidR="003061DE" w:rsidRPr="00057543">
        <w:rPr>
          <w:rFonts w:ascii="Times New Roman" w:eastAsia="Times New Roman" w:hAnsi="Times New Roman"/>
          <w:bCs/>
          <w:iCs/>
          <w:lang w:eastAsia="ru-RU"/>
        </w:rPr>
        <w:t>значения</w:t>
      </w:r>
      <w:r w:rsidR="003061DE">
        <w:rPr>
          <w:rFonts w:ascii="Times New Roman" w:eastAsia="Times New Roman" w:hAnsi="Times New Roman"/>
          <w:lang w:eastAsia="ru-RU"/>
        </w:rPr>
        <w:t xml:space="preserve"> </w:t>
      </w:r>
      <w:r w:rsidR="003061DE" w:rsidRPr="00794E6C">
        <w:rPr>
          <w:rFonts w:ascii="Times New Roman" w:eastAsia="Times New Roman" w:hAnsi="Times New Roman"/>
          <w:lang w:eastAsia="ru-RU"/>
        </w:rPr>
        <w:t>Референсного актива</w:t>
      </w:r>
      <w:r w:rsidR="003061DE">
        <w:rPr>
          <w:rFonts w:ascii="Times New Roman" w:eastAsia="Times New Roman" w:hAnsi="Times New Roman"/>
          <w:lang w:eastAsia="ru-RU"/>
        </w:rPr>
        <w:t>, Первоначальное значение определяется с учетом такой ретроспективной корректировки</w:t>
      </w:r>
      <w:r w:rsidR="003061DE" w:rsidRPr="00794E6C">
        <w:rPr>
          <w:rFonts w:ascii="Times New Roman" w:eastAsia="Times New Roman" w:hAnsi="Times New Roman"/>
          <w:lang w:eastAsia="ru-RU"/>
        </w:rPr>
        <w:t>.</w:t>
      </w:r>
    </w:p>
    <w:p w14:paraId="797F4E9A" w14:textId="55BD1AC8" w:rsidR="0075697B" w:rsidRPr="00FA6BBF" w:rsidRDefault="0075697B"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w:t>
      </w:r>
      <w:r w:rsidR="000C1155">
        <w:rPr>
          <w:rFonts w:ascii="Times New Roman" w:hAnsi="Times New Roman"/>
        </w:rPr>
        <w:t>Биржевым</w:t>
      </w:r>
      <w:r w:rsidR="009941D0">
        <w:rPr>
          <w:rFonts w:ascii="Times New Roman" w:hAnsi="Times New Roman"/>
        </w:rPr>
        <w:t xml:space="preserve"> днем, то датой, на которую определяется Первоначальное значение</w:t>
      </w:r>
      <w:r w:rsidR="000C1155">
        <w:rPr>
          <w:rFonts w:ascii="Times New Roman" w:hAnsi="Times New Roman"/>
        </w:rPr>
        <w:t>, будет являться Биржевой</w:t>
      </w:r>
      <w:r w:rsidR="009941D0">
        <w:rPr>
          <w:rFonts w:ascii="Times New Roman" w:hAnsi="Times New Roman"/>
        </w:rPr>
        <w:t xml:space="preserve">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lastRenderedPageBreak/>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r w:rsidR="00982811" w:rsidRPr="00FA6BBF">
        <w:rPr>
          <w:rFonts w:ascii="Times New Roman" w:eastAsia="Times New Roman" w:hAnsi="Times New Roman"/>
          <w:szCs w:val="24"/>
          <w:lang w:eastAsia="ru-RU"/>
        </w:rPr>
        <w:t>Фиксинга</w:t>
      </w:r>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56F94984" w14:textId="77777777" w:rsidR="00B145EF" w:rsidRPr="005837B4" w:rsidRDefault="00B145EF" w:rsidP="005837B4">
      <w:pPr>
        <w:widowControl w:val="0"/>
        <w:autoSpaceDE w:val="0"/>
        <w:autoSpaceDN w:val="0"/>
        <w:adjustRightInd w:val="0"/>
        <w:spacing w:before="20" w:after="240" w:line="240" w:lineRule="auto"/>
        <w:jc w:val="both"/>
        <w:rPr>
          <w:rFonts w:ascii="Times New Roman" w:hAnsi="Times New Roman"/>
        </w:rPr>
      </w:pPr>
      <w:bookmarkStart w:id="6" w:name="_Hlk509514653"/>
      <w:r w:rsidRPr="006B1AE8">
        <w:rPr>
          <w:rFonts w:ascii="Times New Roman" w:eastAsia="Times New Roman" w:hAnsi="Times New Roman"/>
          <w:bCs/>
          <w:iCs/>
          <w:u w:val="single"/>
          <w:lang w:eastAsia="ru-RU"/>
        </w:rPr>
        <w:t>Платежное средство 1, Платежное средство 2 и Платежные средства</w:t>
      </w:r>
      <w:r w:rsidRPr="00B145EF">
        <w:rPr>
          <w:rFonts w:ascii="Times New Roman" w:eastAsia="Times New Roman" w:hAnsi="Times New Roman"/>
          <w:bCs/>
          <w:iCs/>
          <w:lang w:eastAsia="ru-RU"/>
        </w:rPr>
        <w:t xml:space="preserve"> – данные термины имеют значение, установленное в определении термина «Референсный актив».</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4BB5AA98"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2D084C93"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p>
    <w:p w14:paraId="0C7EF7E5" w14:textId="2EA7A210"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либо иное лицо, назначенное Эмитентом в случае, описанном ниже</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r w:rsidR="00E95113" w:rsidRPr="00FA6BBF">
        <w:rPr>
          <w:rFonts w:ascii="Times New Roman" w:eastAsia="Times New Roman" w:hAnsi="Times New Roman"/>
          <w:bCs/>
          <w:iCs/>
          <w:lang w:eastAsia="ru-RU"/>
        </w:rPr>
        <w:t>Референсного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0A770AB3"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в срок не позднее 30</w:t>
      </w:r>
      <w:r w:rsidR="004059A6">
        <w:rPr>
          <w:rFonts w:ascii="Times New Roman" w:eastAsia="Times New Roman" w:hAnsi="Times New Roman"/>
          <w:bCs/>
          <w:iCs/>
          <w:lang w:eastAsia="ru-RU"/>
        </w:rPr>
        <w:t xml:space="preserve"> (тридцати)</w:t>
      </w:r>
      <w:r w:rsidRPr="00FA6BBF">
        <w:rPr>
          <w:rFonts w:ascii="Times New Roman" w:eastAsia="Times New Roman" w:hAnsi="Times New Roman"/>
          <w:bCs/>
          <w:iCs/>
          <w:lang w:eastAsia="ru-RU"/>
        </w:rPr>
        <w:t xml:space="preserve"> дней и в любом случае до наступления 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9F4E9C9"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5952DF6D"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дного) дня с даты так</w:t>
      </w:r>
      <w:r>
        <w:rPr>
          <w:rFonts w:ascii="Times New Roman" w:eastAsia="Times New Roman" w:hAnsi="Times New Roman"/>
          <w:bCs/>
          <w:iCs/>
          <w:lang w:eastAsia="ru-RU"/>
        </w:rPr>
        <w:t>их отмены и</w:t>
      </w:r>
      <w:r w:rsidRPr="00FA6BBF">
        <w:rPr>
          <w:rFonts w:ascii="Times New Roman" w:eastAsia="Times New Roman" w:hAnsi="Times New Roman"/>
          <w:bCs/>
          <w:iCs/>
          <w:lang w:eastAsia="ru-RU"/>
        </w:rPr>
        <w:t xml:space="preserve"> назначения</w:t>
      </w:r>
      <w:r>
        <w:rPr>
          <w:rFonts w:ascii="Times New Roman" w:eastAsia="Times New Roman" w:hAnsi="Times New Roman"/>
          <w:bCs/>
          <w:iCs/>
          <w:lang w:eastAsia="ru-RU"/>
        </w:rPr>
        <w:t>, соответственно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682352DC" w14:textId="77777777" w:rsidR="009D7A64" w:rsidRDefault="009D7A64" w:rsidP="009D7A64">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принципом:</w:t>
      </w:r>
    </w:p>
    <w:p w14:paraId="2E2EABA6" w14:textId="77777777" w:rsidR="009D7A64" w:rsidRPr="006140ED" w:rsidRDefault="009D7A64" w:rsidP="009D7A64">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5B524145" w14:textId="77777777" w:rsidR="009D7A64" w:rsidRDefault="009D7A64" w:rsidP="003B78C5">
      <w:pPr>
        <w:widowControl w:val="0"/>
        <w:autoSpaceDE w:val="0"/>
        <w:autoSpaceDN w:val="0"/>
        <w:adjustRightInd w:val="0"/>
        <w:spacing w:after="120" w:line="240" w:lineRule="auto"/>
        <w:jc w:val="both"/>
        <w:rPr>
          <w:rFonts w:ascii="Times New Roman" w:eastAsia="Times New Roman" w:hAnsi="Times New Roman"/>
          <w:bCs/>
          <w:iCs/>
          <w:lang w:eastAsia="ru-RU"/>
        </w:rPr>
      </w:pPr>
    </w:p>
    <w:p w14:paraId="3F041955" w14:textId="233E885C" w:rsidR="004F33AC" w:rsidRPr="00CA06C3" w:rsidRDefault="004F33AC" w:rsidP="009D5F2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Референсный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5A21F9">
        <w:rPr>
          <w:rFonts w:ascii="Times New Roman" w:eastAsia="Times New Roman" w:hAnsi="Times New Roman"/>
          <w:bCs/>
          <w:iCs/>
          <w:lang w:eastAsia="ru-RU"/>
        </w:rPr>
        <w:t xml:space="preserve">валютная пара, представляющая собой отношение </w:t>
      </w:r>
      <w:r w:rsidR="005A21F9" w:rsidRPr="00057543">
        <w:rPr>
          <w:rFonts w:ascii="Times New Roman" w:eastAsia="Times New Roman" w:hAnsi="Times New Roman"/>
          <w:bCs/>
          <w:iCs/>
          <w:lang w:eastAsia="ru-RU"/>
        </w:rPr>
        <w:t>единицы</w:t>
      </w:r>
      <w:r w:rsidR="005A21F9">
        <w:rPr>
          <w:rFonts w:ascii="Times New Roman" w:eastAsia="Times New Roman" w:hAnsi="Times New Roman"/>
          <w:bCs/>
          <w:iCs/>
          <w:lang w:eastAsia="ru-RU"/>
        </w:rPr>
        <w:t xml:space="preserve"> </w:t>
      </w:r>
      <w:r w:rsidR="00585619">
        <w:rPr>
          <w:rFonts w:ascii="Times New Roman" w:eastAsia="Times New Roman" w:hAnsi="Times New Roman"/>
          <w:bCs/>
          <w:iCs/>
          <w:lang w:eastAsia="ru-RU"/>
        </w:rPr>
        <w:t>иностранной</w:t>
      </w:r>
      <w:r w:rsidR="005A21F9">
        <w:rPr>
          <w:rFonts w:ascii="Times New Roman" w:eastAsia="Times New Roman" w:hAnsi="Times New Roman"/>
          <w:bCs/>
          <w:iCs/>
          <w:lang w:eastAsia="ru-RU"/>
        </w:rPr>
        <w:t xml:space="preserve"> валюты («</w:t>
      </w:r>
      <w:r w:rsidR="005A21F9" w:rsidRPr="000E2918">
        <w:rPr>
          <w:rFonts w:ascii="Times New Roman" w:eastAsia="Times New Roman" w:hAnsi="Times New Roman"/>
          <w:b/>
          <w:bCs/>
          <w:i/>
          <w:iCs/>
          <w:lang w:eastAsia="ru-RU"/>
        </w:rPr>
        <w:t>Платежное средство 1</w:t>
      </w:r>
      <w:r w:rsidR="005A21F9">
        <w:rPr>
          <w:rFonts w:ascii="Times New Roman" w:eastAsia="Times New Roman" w:hAnsi="Times New Roman"/>
          <w:bCs/>
          <w:iCs/>
          <w:lang w:eastAsia="ru-RU"/>
        </w:rPr>
        <w:t>»)</w:t>
      </w:r>
      <w:r w:rsidR="00A0280E">
        <w:rPr>
          <w:rFonts w:ascii="Times New Roman" w:eastAsia="Times New Roman" w:hAnsi="Times New Roman"/>
          <w:bCs/>
          <w:iCs/>
          <w:lang w:eastAsia="ru-RU"/>
        </w:rPr>
        <w:t xml:space="preserve"> </w:t>
      </w:r>
      <w:r w:rsidR="005A21F9">
        <w:rPr>
          <w:rFonts w:ascii="Times New Roman" w:eastAsia="Times New Roman" w:hAnsi="Times New Roman"/>
          <w:bCs/>
          <w:iCs/>
          <w:lang w:eastAsia="ru-RU"/>
        </w:rPr>
        <w:t>к другой валюте («</w:t>
      </w:r>
      <w:r w:rsidR="005A21F9" w:rsidRPr="000E2918">
        <w:rPr>
          <w:rFonts w:ascii="Times New Roman" w:eastAsia="Times New Roman" w:hAnsi="Times New Roman"/>
          <w:b/>
          <w:bCs/>
          <w:i/>
          <w:iCs/>
          <w:lang w:eastAsia="ru-RU"/>
        </w:rPr>
        <w:t>Платежное средство 2</w:t>
      </w:r>
      <w:r w:rsidR="005A21F9">
        <w:rPr>
          <w:rFonts w:ascii="Times New Roman" w:eastAsia="Times New Roman" w:hAnsi="Times New Roman"/>
          <w:bCs/>
          <w:iCs/>
          <w:lang w:eastAsia="ru-RU"/>
        </w:rPr>
        <w:t>»)</w:t>
      </w:r>
      <w:r w:rsidR="005A21F9" w:rsidRPr="00FA6BBF">
        <w:rPr>
          <w:rFonts w:ascii="Times New Roman" w:eastAsia="Times New Roman" w:hAnsi="Times New Roman"/>
          <w:bCs/>
          <w:iCs/>
          <w:lang w:eastAsia="ru-RU"/>
        </w:rPr>
        <w:t>, определённ</w:t>
      </w:r>
      <w:r w:rsidR="005A21F9">
        <w:rPr>
          <w:rFonts w:ascii="Times New Roman" w:eastAsia="Times New Roman" w:hAnsi="Times New Roman"/>
          <w:bCs/>
          <w:iCs/>
          <w:lang w:eastAsia="ru-RU"/>
        </w:rPr>
        <w:t>ая</w:t>
      </w:r>
      <w:r w:rsidR="005C40E8" w:rsidRPr="00FA6BBF">
        <w:rPr>
          <w:rFonts w:ascii="Times New Roman" w:eastAsia="Times New Roman" w:hAnsi="Times New Roman"/>
          <w:bCs/>
          <w:iCs/>
          <w:lang w:eastAsia="ru-RU"/>
        </w:rPr>
        <w:t xml:space="preserve"> в качестве </w:t>
      </w:r>
      <w:r w:rsidR="005C40E8" w:rsidRPr="00FA6BBF">
        <w:rPr>
          <w:rFonts w:ascii="Times New Roman" w:eastAsia="Times New Roman" w:hAnsi="Times New Roman"/>
          <w:bCs/>
          <w:iCs/>
          <w:lang w:eastAsia="ru-RU"/>
        </w:rPr>
        <w:lastRenderedPageBreak/>
        <w:t>Референсн</w:t>
      </w:r>
      <w:r w:rsidR="005677C2" w:rsidRPr="00FA6BBF">
        <w:rPr>
          <w:rFonts w:ascii="Times New Roman" w:eastAsia="Times New Roman" w:hAnsi="Times New Roman"/>
          <w:bCs/>
          <w:iCs/>
          <w:lang w:eastAsia="ru-RU"/>
        </w:rPr>
        <w:t>ого</w:t>
      </w:r>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A62B5D">
        <w:rPr>
          <w:rFonts w:ascii="Times New Roman" w:eastAsia="Times New Roman" w:hAnsi="Times New Roman"/>
          <w:bCs/>
          <w:iCs/>
          <w:lang w:eastAsia="ru-RU"/>
        </w:rPr>
        <w:t>выраженное в количестве единиц Платежного средства 2</w:t>
      </w:r>
      <w:r w:rsidR="00691492" w:rsidRPr="00CA06C3">
        <w:rPr>
          <w:rFonts w:ascii="Times New Roman" w:eastAsiaTheme="minorEastAsia" w:hAnsi="Times New Roman"/>
          <w:lang w:eastAsia="ru-RU"/>
        </w:rPr>
        <w:t>.</w:t>
      </w:r>
      <w:r w:rsidR="005A21F9">
        <w:rPr>
          <w:rFonts w:ascii="Times New Roman" w:eastAsia="Times New Roman" w:hAnsi="Times New Roman"/>
          <w:bCs/>
          <w:iCs/>
          <w:lang w:eastAsia="ru-RU"/>
        </w:rPr>
        <w:t xml:space="preserve"> При совместном упоминании Платежного средства 1 и Платежного средства 2 в настоящем документе </w:t>
      </w:r>
      <w:r w:rsidR="00F448A5">
        <w:rPr>
          <w:rFonts w:ascii="Times New Roman" w:eastAsia="Times New Roman" w:hAnsi="Times New Roman"/>
          <w:bCs/>
          <w:iCs/>
          <w:lang w:eastAsia="ru-RU"/>
        </w:rPr>
        <w:t>используется</w:t>
      </w:r>
      <w:r w:rsidR="0082733E">
        <w:rPr>
          <w:rFonts w:ascii="Times New Roman" w:eastAsiaTheme="minorEastAsia" w:hAnsi="Times New Roman"/>
          <w:lang w:eastAsia="ru-RU"/>
        </w:rPr>
        <w:t xml:space="preserve"> также </w:t>
      </w:r>
      <w:r w:rsidR="005A21F9">
        <w:rPr>
          <w:rFonts w:ascii="Times New Roman" w:eastAsia="Times New Roman" w:hAnsi="Times New Roman"/>
          <w:bCs/>
          <w:iCs/>
          <w:lang w:eastAsia="ru-RU"/>
        </w:rPr>
        <w:t>термин «</w:t>
      </w:r>
      <w:r w:rsidR="005A21F9" w:rsidRPr="000E2918">
        <w:rPr>
          <w:rFonts w:ascii="Times New Roman" w:eastAsia="Times New Roman" w:hAnsi="Times New Roman"/>
          <w:b/>
          <w:bCs/>
          <w:i/>
          <w:iCs/>
          <w:lang w:eastAsia="ru-RU"/>
        </w:rPr>
        <w:t>Платежные средства</w:t>
      </w:r>
      <w:r w:rsidR="005A21F9">
        <w:rPr>
          <w:rFonts w:ascii="Times New Roman" w:eastAsia="Times New Roman" w:hAnsi="Times New Roman"/>
          <w:bCs/>
          <w:iCs/>
          <w:lang w:eastAsia="ru-RU"/>
        </w:rPr>
        <w:t>».</w:t>
      </w:r>
      <w:r w:rsidR="00F1055E">
        <w:rPr>
          <w:rFonts w:ascii="Times New Roman" w:eastAsia="Times New Roman" w:hAnsi="Times New Roman"/>
          <w:bCs/>
          <w:iCs/>
          <w:lang w:eastAsia="ru-RU"/>
        </w:rPr>
        <w:t xml:space="preserve"> </w:t>
      </w:r>
    </w:p>
    <w:p w14:paraId="46BA9F4C" w14:textId="07A99D0F" w:rsidR="005A21F9" w:rsidRPr="00A31F44" w:rsidRDefault="0077484B" w:rsidP="005A21F9">
      <w:pPr>
        <w:pStyle w:val="Default"/>
        <w:spacing w:before="120" w:after="120"/>
        <w:jc w:val="both"/>
      </w:pPr>
      <w:r>
        <w:rPr>
          <w:rFonts w:eastAsia="Times New Roman"/>
          <w:sz w:val="22"/>
          <w:szCs w:val="22"/>
          <w:lang w:eastAsia="ru-RU"/>
        </w:rPr>
        <w:t xml:space="preserve">В качестве Референсного актива в Решении о ключевых условиях может быть определена </w:t>
      </w:r>
      <w:r w:rsidR="005A21F9">
        <w:rPr>
          <w:rFonts w:eastAsia="Times New Roman"/>
          <w:sz w:val="22"/>
          <w:szCs w:val="22"/>
          <w:lang w:eastAsia="ru-RU"/>
        </w:rPr>
        <w:t>любая валютная пара,</w:t>
      </w:r>
      <w:r w:rsidR="005A21F9" w:rsidRPr="006B1AE8">
        <w:rPr>
          <w:sz w:val="22"/>
        </w:rPr>
        <w:t xml:space="preserve"> в </w:t>
      </w:r>
      <w:r w:rsidR="005A21F9">
        <w:rPr>
          <w:rFonts w:eastAsia="Times New Roman"/>
          <w:sz w:val="22"/>
          <w:szCs w:val="22"/>
          <w:lang w:eastAsia="ru-RU"/>
        </w:rPr>
        <w:t>отношении которой осуществляются торги на любой из следующих бирж:</w:t>
      </w:r>
    </w:p>
    <w:p w14:paraId="41448650" w14:textId="520E4F9E" w:rsidR="00F448A5" w:rsidRPr="009D5F2D" w:rsidRDefault="00924E7E" w:rsidP="009D5F2D">
      <w:pPr>
        <w:pStyle w:val="ab"/>
        <w:numPr>
          <w:ilvl w:val="0"/>
          <w:numId w:val="63"/>
        </w:numPr>
        <w:jc w:val="both"/>
      </w:pPr>
      <w:r w:rsidRPr="009D5F2D">
        <w:rPr>
          <w:rFonts w:ascii="Times New Roman" w:hAnsi="Times New Roman"/>
        </w:rPr>
        <w:t>ПАО Московская Биржа</w:t>
      </w:r>
      <w:r w:rsidR="004C1831">
        <w:rPr>
          <w:rFonts w:ascii="Times New Roman" w:hAnsi="Times New Roman"/>
          <w:lang w:val="en-US"/>
        </w:rPr>
        <w:t>;</w:t>
      </w:r>
    </w:p>
    <w:p w14:paraId="62D39B1C" w14:textId="71B34185" w:rsidR="00F448A5" w:rsidRPr="005F52D8" w:rsidRDefault="00B26E52" w:rsidP="009D5F2D">
      <w:pPr>
        <w:pStyle w:val="ab"/>
        <w:numPr>
          <w:ilvl w:val="0"/>
          <w:numId w:val="63"/>
        </w:numPr>
        <w:jc w:val="both"/>
      </w:pPr>
      <w:r w:rsidRPr="009D5F2D">
        <w:rPr>
          <w:rFonts w:ascii="Times New Roman" w:hAnsi="Times New Roman"/>
        </w:rPr>
        <w:t>ПАО Санкт-Петербургская биржа</w:t>
      </w:r>
      <w:r w:rsidR="004C1831">
        <w:rPr>
          <w:rFonts w:ascii="Times New Roman" w:hAnsi="Times New Roman"/>
          <w:lang w:val="en-US"/>
        </w:rPr>
        <w:t>;</w:t>
      </w:r>
    </w:p>
    <w:p w14:paraId="60832D15" w14:textId="22EBCD98" w:rsidR="0077484B" w:rsidRPr="009D5F2D" w:rsidRDefault="00924E7E" w:rsidP="009D5F2D">
      <w:pPr>
        <w:pStyle w:val="ab"/>
        <w:numPr>
          <w:ilvl w:val="0"/>
          <w:numId w:val="63"/>
        </w:numPr>
        <w:jc w:val="both"/>
      </w:pPr>
      <w:r w:rsidRPr="009D5F2D">
        <w:rPr>
          <w:rFonts w:ascii="Times New Roman" w:hAnsi="Times New Roman"/>
        </w:rPr>
        <w:t>или</w:t>
      </w:r>
      <w:r w:rsidR="0077484B" w:rsidRPr="009D5F2D">
        <w:rPr>
          <w:rFonts w:ascii="Times New Roman" w:hAnsi="Times New Roman"/>
        </w:rPr>
        <w:t xml:space="preserve"> </w:t>
      </w:r>
      <w:r w:rsidR="00F448A5" w:rsidRPr="009D5F2D">
        <w:rPr>
          <w:rFonts w:ascii="Times New Roman" w:hAnsi="Times New Roman"/>
        </w:rPr>
        <w:t>любая</w:t>
      </w:r>
      <w:r w:rsidR="003A635F" w:rsidRPr="009D5F2D">
        <w:rPr>
          <w:rFonts w:ascii="Times New Roman" w:hAnsi="Times New Roman"/>
        </w:rPr>
        <w:t xml:space="preserve"> из </w:t>
      </w:r>
      <w:r w:rsidR="0077484B" w:rsidRPr="009D5F2D">
        <w:rPr>
          <w:rFonts w:ascii="Times New Roman" w:hAnsi="Times New Roman"/>
        </w:rPr>
        <w:t>бирж</w:t>
      </w:r>
      <w:r w:rsidR="00AB6515" w:rsidRPr="009D5F2D">
        <w:rPr>
          <w:rFonts w:ascii="Times New Roman" w:hAnsi="Times New Roman"/>
        </w:rPr>
        <w:t>, перечень которых содержится в Указании Банка России от 30 мая 2017 года № 4393-У «Об утверждении перечня иностранных финансовых посредников в целях признания облигаций и иных долговых обязательств обращающимися облигациями в соответствии со статьей 310 Налогового кодекса Российской Федерации».</w:t>
      </w:r>
    </w:p>
    <w:p w14:paraId="0A5A78FC" w14:textId="3360FA45" w:rsidR="00DB7BD1" w:rsidRPr="00C60D04" w:rsidRDefault="005A21F9" w:rsidP="00C60D04">
      <w:pPr>
        <w:widowControl w:val="0"/>
        <w:autoSpaceDE w:val="0"/>
        <w:autoSpaceDN w:val="0"/>
        <w:adjustRightInd w:val="0"/>
        <w:spacing w:before="120" w:after="120" w:line="240" w:lineRule="auto"/>
        <w:jc w:val="both"/>
        <w:rPr>
          <w:rFonts w:ascii="Times New Roman" w:eastAsia="Times New Roman" w:hAnsi="Times New Roman"/>
          <w:lang w:eastAsia="ru-RU"/>
        </w:rPr>
      </w:pPr>
      <w:r>
        <w:rPr>
          <w:rFonts w:ascii="Times New Roman" w:eastAsia="Times New Roman" w:hAnsi="Times New Roman"/>
          <w:lang w:eastAsia="ru-RU"/>
        </w:rPr>
        <w:t>В качестве Референсного актива в Решении о ключевых условиях также может быть определена любая валютная пара, курс которой определяется Банком России</w:t>
      </w:r>
      <w:r w:rsidR="00EE05D2">
        <w:rPr>
          <w:rFonts w:ascii="Times New Roman" w:eastAsia="Times New Roman" w:hAnsi="Times New Roman"/>
          <w:lang w:eastAsia="ru-RU"/>
        </w:rPr>
        <w:t xml:space="preserve"> или иным достоверным </w:t>
      </w:r>
      <w:r w:rsidR="00C60D04">
        <w:rPr>
          <w:rFonts w:ascii="Times New Roman" w:eastAsia="Times New Roman" w:hAnsi="Times New Roman"/>
          <w:lang w:eastAsia="ru-RU"/>
        </w:rPr>
        <w:t xml:space="preserve">внебиржевым </w:t>
      </w:r>
      <w:r w:rsidR="00EE05D2">
        <w:rPr>
          <w:rFonts w:ascii="Times New Roman" w:eastAsia="Times New Roman" w:hAnsi="Times New Roman"/>
          <w:lang w:eastAsia="ru-RU"/>
        </w:rPr>
        <w:t>источником</w:t>
      </w:r>
      <w:r w:rsidRPr="00C60D04">
        <w:rPr>
          <w:rFonts w:ascii="Times New Roman" w:eastAsia="Times New Roman" w:hAnsi="Times New Roman"/>
          <w:lang w:eastAsia="ru-RU"/>
        </w:rPr>
        <w:t>.</w:t>
      </w:r>
      <w:r w:rsidR="00DB7BD1" w:rsidRPr="00C60D04">
        <w:rPr>
          <w:rFonts w:ascii="Times New Roman" w:eastAsia="Times New Roman" w:hAnsi="Times New Roman"/>
          <w:i/>
          <w:lang w:eastAsia="ru-RU"/>
        </w:rPr>
        <w:t xml:space="preserve"> </w:t>
      </w:r>
    </w:p>
    <w:p w14:paraId="4BE01458" w14:textId="4FE750A3" w:rsidR="00DB7BD1" w:rsidRPr="00C60D04" w:rsidRDefault="00C60D04" w:rsidP="00C60D04">
      <w:pPr>
        <w:pStyle w:val="Default"/>
        <w:spacing w:before="120" w:after="120"/>
        <w:jc w:val="both"/>
        <w:rPr>
          <w:rFonts w:eastAsia="Times New Roman"/>
          <w:i/>
          <w:sz w:val="22"/>
          <w:szCs w:val="22"/>
          <w:lang w:eastAsia="ru-RU"/>
        </w:rPr>
      </w:pPr>
      <w:r w:rsidRPr="00C60D04">
        <w:rPr>
          <w:rFonts w:eastAsia="Times New Roman"/>
          <w:sz w:val="22"/>
          <w:szCs w:val="22"/>
          <w:lang w:eastAsia="ru-RU"/>
        </w:rPr>
        <w:t>Допускается использование</w:t>
      </w:r>
      <w:r w:rsidR="008F3D5F">
        <w:rPr>
          <w:rFonts w:eastAsia="Times New Roman"/>
          <w:sz w:val="22"/>
          <w:szCs w:val="22"/>
          <w:lang w:eastAsia="ru-RU"/>
        </w:rPr>
        <w:t xml:space="preserve"> кросс-курса (отношения</w:t>
      </w:r>
      <w:r w:rsidRPr="00C60D04">
        <w:rPr>
          <w:rFonts w:eastAsia="Times New Roman"/>
          <w:sz w:val="22"/>
          <w:szCs w:val="22"/>
          <w:lang w:eastAsia="ru-RU"/>
        </w:rPr>
        <w:t xml:space="preserve"> между Платежным средством 1 и Платежным средством 2 на основании отношений каждого из Платежных средств к </w:t>
      </w:r>
      <w:r>
        <w:rPr>
          <w:rFonts w:eastAsia="Times New Roman"/>
          <w:sz w:val="22"/>
          <w:szCs w:val="22"/>
          <w:lang w:eastAsia="ru-RU"/>
        </w:rPr>
        <w:t>третьей валюте)</w:t>
      </w:r>
      <w:r w:rsidRPr="00C60D04">
        <w:rPr>
          <w:rFonts w:eastAsia="Times New Roman"/>
          <w:sz w:val="22"/>
          <w:szCs w:val="22"/>
          <w:lang w:eastAsia="ru-RU"/>
        </w:rPr>
        <w:t>.</w:t>
      </w:r>
    </w:p>
    <w:p w14:paraId="6E7941AB" w14:textId="77777777" w:rsidR="005A21F9" w:rsidRPr="00FA6BBF" w:rsidRDefault="005A21F9" w:rsidP="006B1AE8">
      <w:pPr>
        <w:widowControl w:val="0"/>
        <w:autoSpaceDE w:val="0"/>
        <w:autoSpaceDN w:val="0"/>
        <w:adjustRightInd w:val="0"/>
        <w:spacing w:before="120"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отношении Референсного актива, в том числе в отношении каждого Референсного актива, включённого в Корзину, в Решении о ключевых условиях должны быть определены следующие признаки:</w:t>
      </w:r>
    </w:p>
    <w:p w14:paraId="3CD924D3" w14:textId="77777777" w:rsidR="005A21F9" w:rsidRPr="009D5F2D" w:rsidRDefault="005A21F9" w:rsidP="009D5F2D">
      <w:pPr>
        <w:pStyle w:val="ab"/>
        <w:numPr>
          <w:ilvl w:val="0"/>
          <w:numId w:val="64"/>
        </w:numPr>
        <w:rPr>
          <w:rFonts w:ascii="Times New Roman" w:hAnsi="Times New Roman"/>
        </w:rPr>
      </w:pPr>
      <w:r w:rsidRPr="009D5F2D">
        <w:rPr>
          <w:rFonts w:ascii="Times New Roman" w:hAnsi="Times New Roman"/>
        </w:rPr>
        <w:t>Наименование Платежного средства 1;</w:t>
      </w:r>
    </w:p>
    <w:p w14:paraId="7166751C" w14:textId="77777777" w:rsidR="005A21F9" w:rsidRPr="009D5F2D" w:rsidRDefault="005A21F9" w:rsidP="009D5F2D">
      <w:pPr>
        <w:pStyle w:val="ab"/>
        <w:numPr>
          <w:ilvl w:val="0"/>
          <w:numId w:val="64"/>
        </w:numPr>
        <w:rPr>
          <w:rFonts w:ascii="Times New Roman" w:hAnsi="Times New Roman"/>
        </w:rPr>
      </w:pPr>
      <w:r w:rsidRPr="009D5F2D">
        <w:rPr>
          <w:rFonts w:ascii="Times New Roman" w:hAnsi="Times New Roman"/>
        </w:rPr>
        <w:t>Наименование Платежного средства 2;</w:t>
      </w:r>
    </w:p>
    <w:p w14:paraId="02A7B7CD" w14:textId="77777777" w:rsidR="005A21F9" w:rsidRPr="009D5F2D" w:rsidRDefault="005A21F9" w:rsidP="009D5F2D">
      <w:pPr>
        <w:pStyle w:val="ab"/>
        <w:numPr>
          <w:ilvl w:val="0"/>
          <w:numId w:val="64"/>
        </w:numPr>
        <w:rPr>
          <w:rFonts w:ascii="Times New Roman" w:hAnsi="Times New Roman"/>
        </w:rPr>
      </w:pPr>
      <w:r w:rsidRPr="009D5F2D">
        <w:rPr>
          <w:rFonts w:ascii="Times New Roman" w:hAnsi="Times New Roman"/>
        </w:rPr>
        <w:t>Объем актива, если применимо;</w:t>
      </w:r>
    </w:p>
    <w:p w14:paraId="7742D410" w14:textId="77777777" w:rsidR="00F359AC" w:rsidRPr="009D5F2D" w:rsidRDefault="004F33AC" w:rsidP="009D5F2D">
      <w:pPr>
        <w:pStyle w:val="ab"/>
        <w:numPr>
          <w:ilvl w:val="0"/>
          <w:numId w:val="64"/>
        </w:numPr>
        <w:rPr>
          <w:rFonts w:ascii="Times New Roman" w:hAnsi="Times New Roman"/>
        </w:rPr>
      </w:pPr>
      <w:r w:rsidRPr="009D5F2D">
        <w:rPr>
          <w:rFonts w:ascii="Times New Roman" w:hAnsi="Times New Roman"/>
        </w:rPr>
        <w:t>Биржа</w:t>
      </w:r>
      <w:r w:rsidR="00EE05D2" w:rsidRPr="009D5F2D">
        <w:rPr>
          <w:rFonts w:ascii="Times New Roman" w:hAnsi="Times New Roman"/>
        </w:rPr>
        <w:t xml:space="preserve"> или иной источник определения курса</w:t>
      </w:r>
      <w:r w:rsidR="00F359AC" w:rsidRPr="009D5F2D">
        <w:rPr>
          <w:rFonts w:ascii="Times New Roman" w:hAnsi="Times New Roman"/>
        </w:rPr>
        <w:t>;</w:t>
      </w:r>
    </w:p>
    <w:p w14:paraId="59CE6A8A" w14:textId="32D939B2" w:rsidR="004F33AC" w:rsidRPr="009D5F2D" w:rsidRDefault="004F33AC" w:rsidP="009D5F2D">
      <w:pPr>
        <w:pStyle w:val="ab"/>
        <w:numPr>
          <w:ilvl w:val="0"/>
          <w:numId w:val="64"/>
        </w:numPr>
        <w:rPr>
          <w:rFonts w:ascii="Times New Roman" w:hAnsi="Times New Roman"/>
        </w:rPr>
      </w:pPr>
      <w:r w:rsidRPr="009D5F2D">
        <w:rPr>
          <w:rFonts w:ascii="Times New Roman" w:hAnsi="Times New Roman"/>
        </w:rPr>
        <w:t>Биржа срочных контрактов, если применимо;</w:t>
      </w:r>
    </w:p>
    <w:p w14:paraId="5EDA234C" w14:textId="2A1968FE" w:rsidR="00464184" w:rsidRPr="009D5F2D" w:rsidRDefault="00464184" w:rsidP="009D5F2D">
      <w:pPr>
        <w:pStyle w:val="ab"/>
        <w:numPr>
          <w:ilvl w:val="0"/>
          <w:numId w:val="64"/>
        </w:numPr>
        <w:rPr>
          <w:rFonts w:ascii="Times New Roman" w:hAnsi="Times New Roman"/>
        </w:rPr>
      </w:pPr>
      <w:r w:rsidRPr="009D5F2D">
        <w:rPr>
          <w:rFonts w:ascii="Times New Roman" w:hAnsi="Times New Roman"/>
        </w:rPr>
        <w:t>Вес, если применимо;</w:t>
      </w:r>
    </w:p>
    <w:p w14:paraId="7188FB6A" w14:textId="77777777" w:rsidR="005A21F9" w:rsidRPr="009D5F2D" w:rsidRDefault="005A21F9" w:rsidP="009D5F2D">
      <w:pPr>
        <w:pStyle w:val="ab"/>
        <w:numPr>
          <w:ilvl w:val="0"/>
          <w:numId w:val="64"/>
        </w:numPr>
        <w:rPr>
          <w:rFonts w:ascii="Times New Roman" w:hAnsi="Times New Roman"/>
        </w:rPr>
      </w:pPr>
      <w:r w:rsidRPr="009D5F2D">
        <w:rPr>
          <w:rFonts w:ascii="Times New Roman" w:hAnsi="Times New Roman"/>
        </w:rPr>
        <w:t>тип котировки для определения значения Референсного актива либо указание на источник информации о такой котировке.</w:t>
      </w:r>
    </w:p>
    <w:p w14:paraId="2F22056C" w14:textId="77777777" w:rsidR="00312C73" w:rsidRPr="009D5F2D" w:rsidRDefault="004F33AC" w:rsidP="00614FFF">
      <w:pPr>
        <w:widowControl w:val="0"/>
        <w:autoSpaceDE w:val="0"/>
        <w:autoSpaceDN w:val="0"/>
        <w:adjustRightInd w:val="0"/>
        <w:spacing w:after="200" w:line="240" w:lineRule="auto"/>
        <w:jc w:val="both"/>
        <w:rPr>
          <w:rFonts w:ascii="Times New Roman" w:hAnsi="Times New Roman"/>
        </w:rPr>
      </w:pPr>
      <w:r w:rsidRPr="009D5F2D">
        <w:rPr>
          <w:rFonts w:ascii="Times New Roman" w:hAnsi="Times New Roman"/>
        </w:rPr>
        <w:t xml:space="preserve">По </w:t>
      </w:r>
      <w:r w:rsidR="00DA5F66" w:rsidRPr="009D5F2D">
        <w:rPr>
          <w:rFonts w:ascii="Times New Roman" w:hAnsi="Times New Roman"/>
        </w:rPr>
        <w:t xml:space="preserve">усмотрению </w:t>
      </w:r>
      <w:r w:rsidRPr="009D5F2D">
        <w:rPr>
          <w:rFonts w:ascii="Times New Roman" w:hAnsi="Times New Roman"/>
        </w:rPr>
        <w:t xml:space="preserve">Эмитента в Решение о </w:t>
      </w:r>
      <w:r w:rsidR="00A71FAA" w:rsidRPr="009D5F2D">
        <w:rPr>
          <w:rFonts w:ascii="Times New Roman" w:hAnsi="Times New Roman"/>
        </w:rPr>
        <w:t xml:space="preserve">ключевых условиях </w:t>
      </w:r>
      <w:r w:rsidRPr="009D5F2D">
        <w:rPr>
          <w:rFonts w:ascii="Times New Roman" w:hAnsi="Times New Roman"/>
        </w:rPr>
        <w:t>могут включаться дополнительные сведения о Референсном активе, обеспечивающие его идентификацию.</w:t>
      </w:r>
    </w:p>
    <w:p w14:paraId="4736DA13" w14:textId="77777777" w:rsidR="00357E54" w:rsidRDefault="00B3322B" w:rsidP="00614FFF">
      <w:pPr>
        <w:pStyle w:val="Default"/>
        <w:spacing w:after="240"/>
        <w:jc w:val="both"/>
        <w:outlineLvl w:val="0"/>
        <w:rPr>
          <w:rFonts w:eastAsia="Times New Roman"/>
          <w:bCs/>
          <w:iCs/>
          <w:sz w:val="22"/>
          <w:szCs w:val="22"/>
          <w:lang w:eastAsia="ru-RU"/>
        </w:rPr>
      </w:pPr>
      <w:r w:rsidRPr="00A53C07">
        <w:rPr>
          <w:rFonts w:eastAsia="Times New Roman"/>
          <w:bCs/>
          <w:iCs/>
          <w:sz w:val="22"/>
          <w:szCs w:val="22"/>
          <w:u w:val="single"/>
          <w:lang w:eastAsia="ru-RU"/>
        </w:rPr>
        <w:t>Референсное значение</w:t>
      </w:r>
      <w:r w:rsidRPr="00A53C07">
        <w:rPr>
          <w:rFonts w:eastAsia="Times New Roman"/>
          <w:bCs/>
          <w:iCs/>
          <w:sz w:val="22"/>
          <w:szCs w:val="22"/>
          <w:lang w:eastAsia="ru-RU"/>
        </w:rPr>
        <w:t xml:space="preserve"> – процентное отношение значения Референсного актива к Первоначальному значению соответствующего Референсного актива.</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72FB75F1"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исполнения в отношении дополнительного дохода, а также применимости указанных барьеров;</w:t>
      </w:r>
    </w:p>
    <w:p w14:paraId="57226D5A" w14:textId="33E88D1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780D680F"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lastRenderedPageBreak/>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ED1883" w:rsidRDefault="00F72357" w:rsidP="004C2F71">
      <w:pPr>
        <w:pStyle w:val="Default"/>
        <w:numPr>
          <w:ilvl w:val="1"/>
          <w:numId w:val="23"/>
        </w:numPr>
        <w:ind w:left="1134" w:hanging="425"/>
        <w:jc w:val="both"/>
        <w:rPr>
          <w:sz w:val="22"/>
        </w:rPr>
      </w:pPr>
      <w:r w:rsidRPr="00ED1883">
        <w:rPr>
          <w:sz w:val="22"/>
        </w:rPr>
        <w:t>место нахождения и адрес</w:t>
      </w:r>
      <w:r w:rsidR="00A95A71" w:rsidRPr="00ED1883">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Референсного актива с указанием его признаков;</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7"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корректировки источников определения Референсного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7"/>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подпункте а) пункта 5.6.2 Решения о выпуске</w:t>
      </w:r>
      <w:r>
        <w:rPr>
          <w:rFonts w:ascii="Times New Roman" w:eastAsia="Times New Roman" w:hAnsi="Times New Roman"/>
          <w:color w:val="000000"/>
          <w:lang w:eastAsia="ru-RU"/>
        </w:rPr>
        <w:t>;</w:t>
      </w:r>
    </w:p>
    <w:p w14:paraId="0889FC4B" w14:textId="22A992F4"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1AC205C4" w14:textId="77777777" w:rsidR="00F72357" w:rsidRPr="00D14E2E" w:rsidRDefault="00F72357" w:rsidP="00ED1883">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063E242" w14:textId="5E776904" w:rsidR="00F72357" w:rsidRPr="00D14E2E" w:rsidRDefault="00F72357" w:rsidP="00ED1883">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Фиксинга (типа фиксации для определения Фиксинга);</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1822DC6B" w14:textId="15D10A3D" w:rsidR="00F72357" w:rsidRPr="009D5F2D" w:rsidRDefault="00F72357" w:rsidP="00ED1883">
      <w:pPr>
        <w:pStyle w:val="Default"/>
        <w:numPr>
          <w:ilvl w:val="0"/>
          <w:numId w:val="22"/>
        </w:numPr>
        <w:spacing w:before="20"/>
        <w:ind w:left="714" w:hanging="714"/>
        <w:jc w:val="both"/>
        <w:rPr>
          <w:sz w:val="22"/>
        </w:rPr>
      </w:pPr>
      <w:r w:rsidRPr="00D14E2E">
        <w:rPr>
          <w:rFonts w:eastAsia="Times New Roman"/>
          <w:sz w:val="22"/>
          <w:szCs w:val="22"/>
          <w:lang w:eastAsia="ru-RU"/>
        </w:rPr>
        <w:t>способа определения размера выплаты при</w:t>
      </w:r>
      <w:r w:rsidR="00D652E1">
        <w:rPr>
          <w:rFonts w:eastAsia="Times New Roman"/>
          <w:sz w:val="22"/>
          <w:szCs w:val="22"/>
          <w:lang w:eastAsia="ru-RU"/>
        </w:rPr>
        <w:t xml:space="preserve"> 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погашении Облигаций</w:t>
      </w:r>
      <w:r w:rsidR="00D652E1">
        <w:rPr>
          <w:rFonts w:eastAsia="Times New Roman"/>
          <w:sz w:val="22"/>
          <w:szCs w:val="22"/>
          <w:lang w:eastAsia="ru-RU"/>
        </w:rPr>
        <w:t xml:space="preserve"> </w:t>
      </w:r>
      <w:r w:rsidR="006A2465">
        <w:rPr>
          <w:rFonts w:eastAsia="Times New Roman"/>
          <w:sz w:val="22"/>
          <w:szCs w:val="22"/>
          <w:lang w:eastAsia="ru-RU"/>
        </w:rPr>
        <w:t>после</w:t>
      </w:r>
      <w:r w:rsidR="006A2465" w:rsidRPr="005E49F6">
        <w:rPr>
          <w:rFonts w:eastAsia="Times New Roman"/>
          <w:sz w:val="22"/>
          <w:szCs w:val="22"/>
          <w:lang w:eastAsia="ru-RU"/>
        </w:rPr>
        <w:t xml:space="preserve"> </w:t>
      </w:r>
      <w:r w:rsidR="005E49F6" w:rsidRPr="005E49F6">
        <w:rPr>
          <w:rFonts w:eastAsia="Times New Roman"/>
          <w:sz w:val="22"/>
          <w:szCs w:val="22"/>
          <w:lang w:eastAsia="ru-RU"/>
        </w:rPr>
        <w:t>наступлени</w:t>
      </w:r>
      <w:r w:rsidR="006A2465">
        <w:rPr>
          <w:rFonts w:eastAsia="Times New Roman"/>
          <w:sz w:val="22"/>
          <w:szCs w:val="22"/>
          <w:lang w:eastAsia="ru-RU"/>
        </w:rPr>
        <w:t>я</w:t>
      </w:r>
      <w:r w:rsidR="005E49F6" w:rsidRPr="005E49F6">
        <w:rPr>
          <w:rFonts w:eastAsia="Times New Roman"/>
          <w:sz w:val="22"/>
          <w:szCs w:val="22"/>
          <w:lang w:eastAsia="ru-RU"/>
        </w:rPr>
        <w:t xml:space="preserve">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1225654D"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решением(-ями)</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FC05925"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(-ями)</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70FE19D7"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lastRenderedPageBreak/>
        <w:t>Сбой биржи</w:t>
      </w:r>
      <w:r w:rsidRPr="00FA6BBF">
        <w:rPr>
          <w:rFonts w:ascii="Times New Roman" w:hAnsi="Times New Roman"/>
          <w:bCs/>
          <w:iCs/>
          <w:color w:val="000000"/>
          <w:lang w:eastAsia="pa-IN" w:bidi="pa-IN"/>
        </w:rPr>
        <w:t xml:space="preserve"> – </w:t>
      </w:r>
      <w:r w:rsidRPr="00FA6BBF">
        <w:rPr>
          <w:rFonts w:ascii="Times New Roman" w:hAnsi="Times New Roman"/>
          <w:bCs/>
          <w:iCs/>
          <w:lang w:eastAsia="ar-SA"/>
        </w:rPr>
        <w:t>означает любое из следующих обстоятельств:</w:t>
      </w:r>
    </w:p>
    <w:p w14:paraId="5F322EBC" w14:textId="77777777" w:rsidR="00B325B1" w:rsidRPr="00FA6BBF" w:rsidRDefault="00B325B1" w:rsidP="00C856A9">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00C856A9">
        <w:rPr>
          <w:rFonts w:ascii="Times New Roman" w:hAnsi="Times New Roman"/>
          <w:bCs/>
          <w:iCs/>
          <w:color w:val="000000"/>
          <w:lang w:eastAsia="pa-IN" w:bidi="pa-IN"/>
        </w:rPr>
        <w:tab/>
      </w:r>
      <w:r w:rsidR="00C878BE" w:rsidRPr="00FA6BBF">
        <w:rPr>
          <w:rFonts w:ascii="Times New Roman" w:hAnsi="Times New Roman"/>
          <w:bCs/>
          <w:iCs/>
          <w:color w:val="000000"/>
          <w:lang w:eastAsia="pa-IN" w:bidi="pa-IN"/>
        </w:rPr>
        <w:t xml:space="preserve">наличие </w:t>
      </w:r>
      <w:r w:rsidRPr="00FA6BBF">
        <w:rPr>
          <w:rFonts w:ascii="Times New Roman" w:hAnsi="Times New Roman"/>
          <w:bCs/>
          <w:iCs/>
          <w:color w:val="000000"/>
          <w:lang w:eastAsia="pa-IN" w:bidi="pa-IN"/>
        </w:rPr>
        <w:t xml:space="preserve">в Дату оценки </w:t>
      </w:r>
      <w:r w:rsidR="000F1724" w:rsidRPr="00FA6BBF">
        <w:rPr>
          <w:rFonts w:ascii="Times New Roman" w:hAnsi="Times New Roman"/>
          <w:bCs/>
          <w:iCs/>
          <w:color w:val="000000"/>
          <w:lang w:eastAsia="pa-IN" w:bidi="pa-IN"/>
        </w:rPr>
        <w:t xml:space="preserve">и (или) в течение не менее половины Биржевых дней в Период наблюдения </w:t>
      </w:r>
      <w:r w:rsidRPr="00FA6BBF">
        <w:rPr>
          <w:rFonts w:ascii="Times New Roman" w:hAnsi="Times New Roman"/>
          <w:bCs/>
          <w:iCs/>
          <w:color w:val="000000"/>
          <w:lang w:eastAsia="pa-IN" w:bidi="pa-IN"/>
        </w:rPr>
        <w:t>любого события, не являющегося Внеплановым закрытием, которое по заключению Расчетного агента нарушает или затрудняет возможность участников рынка в целом заключать сделки (или получать данные о котировках) c Референсным активом на Бирже и (или) заключать сделки (или получать данные о котировках) с фьючерсными, опционными или иными срочными договорами (контрактами), базисным активом которых является Референсный актив, на соответствующей Бирже срочных контрактов;</w:t>
      </w:r>
    </w:p>
    <w:p w14:paraId="2337D637" w14:textId="77777777" w:rsidR="00112A34" w:rsidRPr="00FA6BBF" w:rsidRDefault="00B325B1" w:rsidP="00C856A9">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00C856A9">
        <w:rPr>
          <w:rFonts w:ascii="Times New Roman" w:hAnsi="Times New Roman"/>
          <w:bCs/>
          <w:iCs/>
          <w:color w:val="000000"/>
          <w:lang w:eastAsia="pa-IN" w:bidi="pa-IN"/>
        </w:rPr>
        <w:tab/>
      </w:r>
      <w:r w:rsidRPr="00FA6BBF">
        <w:rPr>
          <w:rFonts w:ascii="Times New Roman" w:hAnsi="Times New Roman"/>
          <w:bCs/>
          <w:iCs/>
          <w:color w:val="000000"/>
          <w:lang w:eastAsia="pa-IN" w:bidi="pa-IN"/>
        </w:rPr>
        <w:t>Биржа и (или) Биржа срочных контрактов не открывается для проведения торгов в режиме основных торгов в Дату оценки</w:t>
      </w:r>
      <w:r w:rsidR="00BB10B1"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и (</w:t>
      </w:r>
      <w:r w:rsidR="00BB10B1" w:rsidRPr="00FA6BBF">
        <w:rPr>
          <w:rFonts w:ascii="Times New Roman" w:hAnsi="Times New Roman"/>
          <w:bCs/>
          <w:iCs/>
          <w:color w:val="000000"/>
          <w:lang w:eastAsia="pa-IN" w:bidi="pa-IN"/>
        </w:rPr>
        <w:t>или</w:t>
      </w:r>
      <w:r w:rsidR="000F1724" w:rsidRPr="00FA6BBF">
        <w:rPr>
          <w:rFonts w:ascii="Times New Roman" w:hAnsi="Times New Roman"/>
          <w:bCs/>
          <w:iCs/>
          <w:color w:val="000000"/>
          <w:lang w:eastAsia="pa-IN" w:bidi="pa-IN"/>
        </w:rPr>
        <w:t>)</w:t>
      </w:r>
      <w:r w:rsidR="006300CD"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 xml:space="preserve">в течение не менее половины </w:t>
      </w:r>
      <w:r w:rsidR="00BB10B1" w:rsidRPr="00FA6BBF">
        <w:rPr>
          <w:rFonts w:ascii="Times New Roman" w:hAnsi="Times New Roman"/>
          <w:bCs/>
          <w:iCs/>
          <w:color w:val="000000"/>
          <w:lang w:eastAsia="pa-IN" w:bidi="pa-IN"/>
        </w:rPr>
        <w:t>Биржевых дней в Период наблюдения</w:t>
      </w:r>
      <w:r w:rsidR="00112A34" w:rsidRPr="00FA6BBF">
        <w:rPr>
          <w:rFonts w:ascii="Times New Roman" w:hAnsi="Times New Roman"/>
          <w:bCs/>
          <w:iCs/>
          <w:color w:val="000000"/>
          <w:lang w:eastAsia="pa-IN" w:bidi="pa-IN"/>
        </w:rPr>
        <w:t>.</w:t>
      </w:r>
    </w:p>
    <w:p w14:paraId="3021AF62" w14:textId="415B9662"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color w:val="000000"/>
          <w:u w:val="single"/>
        </w:rPr>
        <w:t xml:space="preserve">Сбой </w:t>
      </w:r>
      <w:r w:rsidRPr="00FA6BBF">
        <w:rPr>
          <w:rFonts w:ascii="Times New Roman" w:hAnsi="Times New Roman"/>
          <w:bCs/>
          <w:iCs/>
          <w:color w:val="000000"/>
          <w:u w:val="single"/>
          <w:lang w:eastAsia="pa-IN" w:bidi="pa-IN"/>
        </w:rPr>
        <w:t>торгов</w:t>
      </w:r>
      <w:r w:rsidRPr="00FA6BBF">
        <w:rPr>
          <w:rFonts w:ascii="Times New Roman" w:hAnsi="Times New Roman"/>
          <w:bCs/>
          <w:iCs/>
          <w:color w:val="000000"/>
          <w:lang w:eastAsia="pa-IN" w:bidi="pa-IN"/>
        </w:rPr>
        <w:t xml:space="preserve"> – любое приостановление или ограничение торгов Референсным активом на Бирже и (или) срочными договорами (контрактами), базисным активом которых является Референсный актив, на Бирже срочных контрактов, вводимое Биржей и (или) Биржей срочных контрактов, наступающее не ранее одного часа до наступления Времени оценки и/или Времени закрытия торгов и являющееся существенным для целей определения </w:t>
      </w:r>
      <w:r w:rsidR="00047F14">
        <w:rPr>
          <w:rFonts w:ascii="Times New Roman" w:hAnsi="Times New Roman"/>
          <w:bCs/>
          <w:iCs/>
          <w:color w:val="000000"/>
          <w:lang w:eastAsia="pa-IN" w:bidi="pa-IN"/>
        </w:rPr>
        <w:t>значения Референсного актива</w:t>
      </w:r>
      <w:r w:rsidRPr="00FA6BBF">
        <w:rPr>
          <w:rFonts w:ascii="Times New Roman" w:hAnsi="Times New Roman"/>
          <w:bCs/>
          <w:iCs/>
          <w:color w:val="000000"/>
          <w:lang w:eastAsia="pa-IN" w:bidi="pa-IN"/>
        </w:rPr>
        <w:t xml:space="preserve"> по оценке Расчетного агента.</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Референсного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2E0BC0A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Событие нарушения рынка;</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Неликвидность;</w:t>
      </w:r>
    </w:p>
    <w:p w14:paraId="364755F9" w14:textId="77777777" w:rsidR="00047F14" w:rsidRPr="00FA6BBF" w:rsidRDefault="00047F14" w:rsidP="005837B4">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Pr>
          <w:rFonts w:ascii="Times New Roman" w:hAnsi="Times New Roman"/>
          <w:bCs/>
          <w:iCs/>
        </w:rPr>
        <w:t>Нарушение валюты</w:t>
      </w:r>
      <w:r w:rsidRPr="005837B4">
        <w:rPr>
          <w:rFonts w:ascii="Times New Roman" w:hAnsi="Times New Roman"/>
        </w:rPr>
        <w:t>;</w:t>
      </w:r>
    </w:p>
    <w:p w14:paraId="3EA18A47" w14:textId="7F4DF9D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не зависящая от воли Эмитента невозможность или неправомерность принятия или совершения платежей, а также иного исполнения по сделкам с Референсным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5B5FC142"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047F14">
        <w:rPr>
          <w:rFonts w:ascii="Times New Roman" w:eastAsiaTheme="minorEastAsia" w:hAnsi="Times New Roman"/>
          <w:lang w:eastAsia="ru-RU"/>
        </w:rPr>
        <w:t>осуществления корректировки Расчетным агентом</w:t>
      </w:r>
      <w:r w:rsidR="004C1831">
        <w:rPr>
          <w:rFonts w:ascii="Times New Roman" w:eastAsiaTheme="minorEastAsia"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 xml:space="preserve">п. 12.2 Решения о выпуске, после наступления </w:t>
      </w:r>
      <w:r w:rsidRPr="00FA6BBF">
        <w:rPr>
          <w:rFonts w:ascii="Times New Roman" w:eastAsiaTheme="minorEastAsia" w:hAnsi="Times New Roman"/>
          <w:lang w:eastAsia="ru-RU"/>
        </w:rPr>
        <w:t>Изменения источника Референсного значения</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В случае если в Решении о ключевых условиях определено несколько Референсных активов (Корзина), Событие дестабилизации считается наступившим, если любое из указанных выше событий наступило в отношении любого Референсного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1528EFA9"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События </w:t>
      </w:r>
      <w:r w:rsidRPr="00ED1883">
        <w:rPr>
          <w:rFonts w:ascii="Times New Roman" w:hAnsi="Times New Roman"/>
        </w:rPr>
        <w:t>корректировки</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Pr>
          <w:rFonts w:ascii="Times New Roman" w:eastAsia="Times New Roman" w:hAnsi="Times New Roman"/>
          <w:szCs w:val="24"/>
          <w:lang w:eastAsia="ru-RU"/>
        </w:rPr>
        <w:t>Событие корректировки)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3D44F7D2" w14:textId="77777777" w:rsidR="002135C6" w:rsidRPr="00FA6BBF" w:rsidRDefault="002135C6" w:rsidP="00614FFF">
      <w:pPr>
        <w:autoSpaceDE w:val="0"/>
        <w:autoSpaceDN w:val="0"/>
        <w:adjustRightInd w:val="0"/>
        <w:spacing w:before="20" w:after="240" w:line="240" w:lineRule="auto"/>
        <w:jc w:val="both"/>
        <w:outlineLvl w:val="0"/>
        <w:rPr>
          <w:rFonts w:ascii="Times New Roman" w:hAnsi="Times New Roman"/>
          <w:bCs/>
          <w:iCs/>
        </w:rPr>
      </w:pPr>
      <w:r w:rsidRPr="00FA6BBF">
        <w:rPr>
          <w:rFonts w:ascii="Times New Roman" w:hAnsi="Times New Roman"/>
          <w:bCs/>
          <w:iCs/>
          <w:u w:val="single"/>
        </w:rPr>
        <w:t>Событие корректировки</w:t>
      </w:r>
      <w:r w:rsidRPr="00FA6BBF">
        <w:rPr>
          <w:rFonts w:ascii="Times New Roman" w:hAnsi="Times New Roman"/>
          <w:bCs/>
          <w:iCs/>
        </w:rPr>
        <w:t xml:space="preserve"> –</w:t>
      </w:r>
      <w:r w:rsidR="00045966">
        <w:rPr>
          <w:rFonts w:ascii="Times New Roman" w:hAnsi="Times New Roman"/>
          <w:bCs/>
          <w:iCs/>
        </w:rPr>
        <w:t xml:space="preserve"> </w:t>
      </w:r>
      <w:r w:rsidR="00A62B41" w:rsidRPr="00FA6BBF">
        <w:rPr>
          <w:rFonts w:ascii="Times New Roman" w:eastAsia="Times New Roman" w:hAnsi="Times New Roman"/>
          <w:bCs/>
          <w:iCs/>
          <w:lang w:eastAsia="ru-RU"/>
        </w:rPr>
        <w:t xml:space="preserve">наступление </w:t>
      </w:r>
      <w:r w:rsidR="00A62B41">
        <w:rPr>
          <w:rFonts w:ascii="Times New Roman" w:eastAsia="Times New Roman" w:hAnsi="Times New Roman"/>
          <w:bCs/>
          <w:iCs/>
          <w:lang w:eastAsia="ru-RU"/>
        </w:rPr>
        <w:t>в период с</w:t>
      </w:r>
      <w:r w:rsidR="00A62B41" w:rsidRPr="00FA6BBF">
        <w:rPr>
          <w:rFonts w:ascii="Times New Roman" w:eastAsia="Times New Roman" w:hAnsi="Times New Roman"/>
          <w:bCs/>
          <w:iCs/>
          <w:lang w:eastAsia="ru-RU"/>
        </w:rPr>
        <w:t xml:space="preserve"> дат</w:t>
      </w:r>
      <w:r w:rsidR="00A62B41">
        <w:rPr>
          <w:rFonts w:ascii="Times New Roman" w:eastAsia="Times New Roman" w:hAnsi="Times New Roman"/>
          <w:bCs/>
          <w:iCs/>
          <w:lang w:eastAsia="ru-RU"/>
        </w:rPr>
        <w:t>ы</w:t>
      </w:r>
      <w:r w:rsidR="00A62B41" w:rsidRPr="00FA6BBF">
        <w:rPr>
          <w:rFonts w:ascii="Times New Roman" w:eastAsia="Times New Roman" w:hAnsi="Times New Roman"/>
          <w:bCs/>
          <w:iCs/>
          <w:lang w:eastAsia="ru-RU"/>
        </w:rPr>
        <w:t xml:space="preserve"> начала размещения Облигаций или после нее </w:t>
      </w:r>
      <w:r w:rsidRPr="00FA6BBF">
        <w:rPr>
          <w:rFonts w:ascii="Times New Roman" w:hAnsi="Times New Roman"/>
          <w:bCs/>
          <w:iCs/>
        </w:rPr>
        <w:t>любого из следующих событий в отношении Референсного актива:</w:t>
      </w:r>
    </w:p>
    <w:p w14:paraId="5A6B9898" w14:textId="03504D2D" w:rsidR="002135C6" w:rsidRPr="00FA6BBF"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lastRenderedPageBreak/>
        <w:t xml:space="preserve">Изменение источника Референсного </w:t>
      </w:r>
      <w:r w:rsidR="00BC4955">
        <w:rPr>
          <w:rFonts w:ascii="Times New Roman" w:hAnsi="Times New Roman"/>
          <w:bCs/>
          <w:iCs/>
        </w:rPr>
        <w:t>значения</w:t>
      </w:r>
      <w:r w:rsidRPr="00FA6BBF">
        <w:rPr>
          <w:rFonts w:ascii="Times New Roman" w:hAnsi="Times New Roman"/>
          <w:bCs/>
          <w:iCs/>
        </w:rPr>
        <w:t>;</w:t>
      </w:r>
    </w:p>
    <w:p w14:paraId="6CC9E066" w14:textId="77777777" w:rsidR="002135C6" w:rsidRPr="001A4F97" w:rsidRDefault="002135C6" w:rsidP="001A4F97">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Трансформация Референсного актива;</w:t>
      </w:r>
    </w:p>
    <w:p w14:paraId="3006A198" w14:textId="77777777" w:rsidR="002135C6" w:rsidRDefault="002135C6" w:rsidP="00ED1883">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t xml:space="preserve">В случае если в </w:t>
      </w:r>
      <w:r w:rsidR="007B3394" w:rsidRPr="00FA6BBF">
        <w:rPr>
          <w:rFonts w:ascii="Times New Roman" w:hAnsi="Times New Roman"/>
          <w:bCs/>
          <w:iCs/>
        </w:rPr>
        <w:t>Решении о ключевых условиях</w:t>
      </w:r>
      <w:r w:rsidRPr="00FA6BBF">
        <w:rPr>
          <w:rFonts w:ascii="Times New Roman" w:hAnsi="Times New Roman"/>
          <w:bCs/>
          <w:iCs/>
        </w:rPr>
        <w:t xml:space="preserve"> определено несколько Референсных активов (Корзина), Событие корректировки считается наступившим, если любое из указанных выше событий наступило в отношении любого Референсного актива, включенного в Корзину</w:t>
      </w:r>
      <w:r w:rsidRPr="00FA6BBF">
        <w:rPr>
          <w:rFonts w:ascii="Times New Roman" w:hAnsi="Times New Roman"/>
        </w:rPr>
        <w:t>.</w:t>
      </w:r>
    </w:p>
    <w:p w14:paraId="0972009D" w14:textId="77777777" w:rsidR="00A62B41" w:rsidRPr="00D34D3F" w:rsidRDefault="00A62B41" w:rsidP="00A62B41">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Наступление События корректировки определяется Расчетным агентом. </w:t>
      </w:r>
      <w:r>
        <w:rPr>
          <w:rFonts w:ascii="Times New Roman" w:hAnsi="Times New Roman"/>
        </w:rPr>
        <w:t xml:space="preserve"> </w:t>
      </w:r>
    </w:p>
    <w:p w14:paraId="758E49F1" w14:textId="77777777" w:rsidR="00B325B1" w:rsidRPr="00FA6BBF" w:rsidRDefault="00B325B1" w:rsidP="00614FFF">
      <w:pPr>
        <w:autoSpaceDE w:val="0"/>
        <w:autoSpaceDN w:val="0"/>
        <w:adjustRightInd w:val="0"/>
        <w:spacing w:before="20" w:after="240" w:line="240" w:lineRule="auto"/>
        <w:jc w:val="both"/>
        <w:outlineLvl w:val="0"/>
        <w:rPr>
          <w:rFonts w:ascii="Times New Roman" w:hAnsi="Times New Roman"/>
          <w:u w:val="single"/>
        </w:rPr>
      </w:pPr>
      <w:r w:rsidRPr="00FA6BBF">
        <w:rPr>
          <w:rFonts w:ascii="Times New Roman" w:hAnsi="Times New Roman"/>
          <w:u w:val="single"/>
        </w:rPr>
        <w:t>Событие нарушения рынка</w:t>
      </w:r>
      <w:r w:rsidRPr="00FA6BBF">
        <w:rPr>
          <w:rFonts w:ascii="Times New Roman" w:hAnsi="Times New Roman"/>
        </w:rPr>
        <w:t xml:space="preserve"> – любое из следующих событий, действие которых продолжается более восьми последовательных Рабочих дней:</w:t>
      </w:r>
    </w:p>
    <w:p w14:paraId="6EB7AA9E"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торгов;</w:t>
      </w:r>
    </w:p>
    <w:p w14:paraId="17196A35"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биржи;</w:t>
      </w:r>
    </w:p>
    <w:p w14:paraId="450C4201"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Внеплановое закрытие.</w:t>
      </w:r>
    </w:p>
    <w:p w14:paraId="5D9A94E6" w14:textId="00379AB3" w:rsidR="007012D5" w:rsidRPr="00232CAD" w:rsidRDefault="00B325B1" w:rsidP="00232CAD">
      <w:pPr>
        <w:widowControl w:val="0"/>
        <w:suppressAutoHyphens/>
        <w:spacing w:before="120" w:line="240" w:lineRule="auto"/>
        <w:jc w:val="both"/>
        <w:rPr>
          <w:rFonts w:ascii="Times New Roman" w:hAnsi="Times New Roman"/>
        </w:rPr>
      </w:pPr>
      <w:r w:rsidRPr="00FA6BBF">
        <w:rPr>
          <w:rFonts w:ascii="Times New Roman" w:hAnsi="Times New Roman"/>
          <w:bCs/>
          <w:iCs/>
          <w:lang w:eastAsia="ar-SA"/>
        </w:rPr>
        <w:t xml:space="preserve">Наступление События нарушения рынка определяет Расчетный агент, действуя добросовестно и коммерчески </w:t>
      </w:r>
      <w:r w:rsidR="00D339A2" w:rsidRPr="00FA6BBF">
        <w:rPr>
          <w:rFonts w:ascii="Times New Roman" w:hAnsi="Times New Roman"/>
          <w:bCs/>
          <w:iCs/>
          <w:lang w:eastAsia="ar-SA"/>
        </w:rPr>
        <w:t>обоснованно</w:t>
      </w:r>
      <w:r w:rsidRPr="00FA6BBF">
        <w:rPr>
          <w:rFonts w:ascii="Times New Roman" w:hAnsi="Times New Roman"/>
          <w:bCs/>
          <w:iCs/>
          <w:lang w:eastAsia="ar-SA"/>
        </w:rPr>
        <w:t>.</w:t>
      </w:r>
      <w:r w:rsidR="003B18EC" w:rsidRPr="00FA6BBF">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7900BE5D" w14:textId="2EBD0355" w:rsidR="00CF29C4" w:rsidRPr="009D5F2D" w:rsidRDefault="00CF29C4" w:rsidP="00614FFF">
      <w:pPr>
        <w:widowControl w:val="0"/>
        <w:autoSpaceDE w:val="0"/>
        <w:autoSpaceDN w:val="0"/>
        <w:adjustRightInd w:val="0"/>
        <w:spacing w:after="200" w:line="240" w:lineRule="auto"/>
        <w:jc w:val="both"/>
        <w:outlineLvl w:val="0"/>
        <w:rPr>
          <w:rFonts w:ascii="Times New Roman" w:hAnsi="Times New Roman"/>
          <w:u w:val="single"/>
        </w:rPr>
      </w:pPr>
      <w:r w:rsidRPr="00FA6BBF">
        <w:rPr>
          <w:rFonts w:ascii="Times New Roman" w:eastAsia="Times New Roman" w:hAnsi="Times New Roman"/>
          <w:bCs/>
          <w:iCs/>
          <w:u w:val="single"/>
          <w:lang w:eastAsia="ru-RU"/>
        </w:rPr>
        <w:t>Трансформация Референсного актива</w:t>
      </w:r>
      <w:r w:rsidR="001E0F2D" w:rsidRPr="00FA6BBF">
        <w:rPr>
          <w:rFonts w:ascii="Times New Roman" w:eastAsia="Times New Roman" w:hAnsi="Times New Roman"/>
          <w:bCs/>
          <w:iCs/>
          <w:lang w:eastAsia="ru-RU"/>
        </w:rPr>
        <w:t xml:space="preserve"> – </w:t>
      </w:r>
      <w:r w:rsidR="00047F14" w:rsidRPr="008A47D5">
        <w:rPr>
          <w:rFonts w:ascii="Times New Roman" w:eastAsia="Times New Roman" w:hAnsi="Times New Roman"/>
          <w:bCs/>
          <w:iCs/>
          <w:lang w:eastAsia="ru-RU"/>
        </w:rPr>
        <w:t>деноминация или иное изменение нарицательной стоимости либо изменение наименования Платежных средств либо стандартных единиц, в которых выражается значение валютной пары, являющейся Референсным активом.</w:t>
      </w:r>
    </w:p>
    <w:p w14:paraId="4E58ECB8" w14:textId="2EDDBFF3" w:rsidR="00724AF6" w:rsidRPr="008D4F79" w:rsidRDefault="00724AF6" w:rsidP="009D5F2D">
      <w:pPr>
        <w:widowControl w:val="0"/>
        <w:autoSpaceDE w:val="0"/>
        <w:autoSpaceDN w:val="0"/>
        <w:adjustRightInd w:val="0"/>
        <w:spacing w:after="200" w:line="240" w:lineRule="auto"/>
        <w:jc w:val="both"/>
        <w:rPr>
          <w:rFonts w:ascii="Times New Roman" w:eastAsia="Times New Roman" w:hAnsi="Times New Roman"/>
          <w:bCs/>
          <w:iCs/>
          <w:lang w:eastAsia="ru-RU"/>
        </w:rPr>
      </w:pPr>
      <w:r w:rsidRPr="008D4F79">
        <w:rPr>
          <w:rFonts w:ascii="Times New Roman" w:eastAsia="Times New Roman" w:hAnsi="Times New Roman"/>
          <w:bCs/>
          <w:iCs/>
          <w:lang w:eastAsia="ru-RU"/>
        </w:rPr>
        <w:t xml:space="preserve">При этом к Трансформации </w:t>
      </w:r>
      <w:r w:rsidR="008512D3">
        <w:rPr>
          <w:rFonts w:ascii="Times New Roman" w:eastAsia="Times New Roman" w:hAnsi="Times New Roman"/>
          <w:bCs/>
          <w:iCs/>
          <w:lang w:eastAsia="ru-RU"/>
        </w:rPr>
        <w:t>Референс</w:t>
      </w:r>
      <w:r w:rsidR="00A5424B">
        <w:rPr>
          <w:rFonts w:ascii="Times New Roman" w:eastAsia="Times New Roman" w:hAnsi="Times New Roman"/>
          <w:bCs/>
          <w:iCs/>
          <w:lang w:eastAsia="ru-RU"/>
        </w:rPr>
        <w:t xml:space="preserve">ного </w:t>
      </w:r>
      <w:r w:rsidRPr="008D4F79">
        <w:rPr>
          <w:rFonts w:ascii="Times New Roman" w:eastAsia="Times New Roman" w:hAnsi="Times New Roman"/>
          <w:bCs/>
          <w:iCs/>
          <w:lang w:eastAsia="ru-RU"/>
        </w:rPr>
        <w:t xml:space="preserve">актива не относится </w:t>
      </w:r>
      <w:r w:rsidR="004C66B4" w:rsidRPr="008D4F79">
        <w:rPr>
          <w:rFonts w:ascii="Times New Roman" w:eastAsia="Times New Roman" w:hAnsi="Times New Roman"/>
          <w:bCs/>
          <w:iCs/>
          <w:lang w:eastAsia="ru-RU"/>
        </w:rPr>
        <w:t xml:space="preserve">событие, описанное в </w:t>
      </w:r>
      <w:r w:rsidR="00047F14">
        <w:rPr>
          <w:rFonts w:ascii="Times New Roman" w:eastAsia="Times New Roman" w:hAnsi="Times New Roman"/>
          <w:lang w:eastAsia="ru-RU"/>
        </w:rPr>
        <w:t>абзаце</w:t>
      </w:r>
      <w:r w:rsidR="004C66B4" w:rsidRPr="008D4F79">
        <w:rPr>
          <w:rFonts w:ascii="Times New Roman" w:eastAsia="Times New Roman" w:hAnsi="Times New Roman"/>
          <w:bCs/>
          <w:iCs/>
          <w:lang w:eastAsia="ru-RU"/>
        </w:rPr>
        <w:t xml:space="preserve"> выше, если в результате указанного события производится соразмерное </w:t>
      </w:r>
      <w:r w:rsidRPr="008D4F79">
        <w:rPr>
          <w:rFonts w:ascii="Times New Roman" w:eastAsia="Times New Roman" w:hAnsi="Times New Roman"/>
          <w:bCs/>
          <w:iCs/>
          <w:lang w:eastAsia="ru-RU"/>
        </w:rPr>
        <w:t xml:space="preserve">изменение Первоначального значения </w:t>
      </w:r>
      <w:r w:rsidR="004C66B4" w:rsidRPr="008D4F79">
        <w:rPr>
          <w:rFonts w:ascii="Times New Roman" w:eastAsia="Times New Roman" w:hAnsi="Times New Roman"/>
          <w:bCs/>
          <w:iCs/>
          <w:lang w:eastAsia="ru-RU"/>
        </w:rPr>
        <w:t>путем</w:t>
      </w:r>
      <w:r w:rsidRPr="008D4F79">
        <w:rPr>
          <w:rFonts w:ascii="Times New Roman" w:eastAsia="Times New Roman" w:hAnsi="Times New Roman"/>
          <w:bCs/>
          <w:iCs/>
          <w:lang w:eastAsia="ru-RU"/>
        </w:rPr>
        <w:t xml:space="preserve"> ретроспективной корректировки Биржей </w:t>
      </w:r>
      <w:r w:rsidR="00047F14">
        <w:rPr>
          <w:rFonts w:ascii="Times New Roman" w:eastAsia="Times New Roman" w:hAnsi="Times New Roman"/>
          <w:lang w:eastAsia="ru-RU"/>
        </w:rPr>
        <w:t>или Банком России</w:t>
      </w:r>
      <w:r w:rsidR="00047F14" w:rsidRPr="00794E6C">
        <w:rPr>
          <w:rFonts w:ascii="Times New Roman" w:eastAsia="Times New Roman" w:hAnsi="Times New Roman"/>
          <w:lang w:eastAsia="ru-RU"/>
        </w:rPr>
        <w:t xml:space="preserve"> </w:t>
      </w:r>
      <w:r w:rsidR="00047F14" w:rsidRPr="00057543">
        <w:rPr>
          <w:rFonts w:ascii="Times New Roman" w:eastAsia="Times New Roman" w:hAnsi="Times New Roman"/>
          <w:bCs/>
          <w:iCs/>
          <w:lang w:eastAsia="ru-RU"/>
        </w:rPr>
        <w:t>значения</w:t>
      </w:r>
      <w:r w:rsidRPr="008D4F79">
        <w:rPr>
          <w:rFonts w:ascii="Times New Roman" w:eastAsia="Times New Roman" w:hAnsi="Times New Roman"/>
          <w:bCs/>
          <w:iCs/>
          <w:lang w:eastAsia="ru-RU"/>
        </w:rPr>
        <w:t xml:space="preserve"> Референсного актива.</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Фиксинг</w:t>
      </w:r>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значение Референсного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в которую в соответствии с Решением о выпуске следует устанавливать значение Фиксинга</w:t>
      </w:r>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lastRenderedPageBreak/>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74D0000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r w:rsidR="002D4536"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E7012A"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47F393A1"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день, в течение которого осуществлялись торги Референсным активом на Бирже, и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42786D3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3796F40D"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 значений», то Фиксинг в соотве</w:t>
      </w:r>
      <w:r w:rsidR="0069102D" w:rsidRPr="00C217AB">
        <w:rPr>
          <w:rFonts w:ascii="Times New Roman" w:eastAsia="Times New Roman" w:hAnsi="Times New Roman"/>
          <w:szCs w:val="24"/>
          <w:lang w:eastAsia="ru-RU"/>
        </w:rPr>
        <w:t xml:space="preserve">тствующую дату равен разнице </w:t>
      </w:r>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 xml:space="preserve">еренсных значений </w:t>
      </w:r>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 xml:space="preserve">ых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2D7317F4"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Во избежание сомнений при обращении к источнику определения Референсного значения значение</w:t>
      </w:r>
      <w:r w:rsidR="003D1CBA" w:rsidRPr="0034133A">
        <w:rPr>
          <w:rFonts w:ascii="Times New Roman" w:eastAsia="Times New Roman" w:hAnsi="Times New Roman"/>
          <w:bCs/>
          <w:iCs/>
          <w:lang w:eastAsia="ru-RU"/>
        </w:rPr>
        <w:t xml:space="preserve"> Референсного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3D1CBA" w:rsidRPr="0034133A">
        <w:rPr>
          <w:rFonts w:ascii="Times New Roman" w:eastAsia="Times New Roman" w:hAnsi="Times New Roman"/>
          <w:bCs/>
          <w:iCs/>
          <w:lang w:eastAsia="ru-RU"/>
        </w:rPr>
        <w:t>сайту</w:t>
      </w:r>
      <w:r w:rsidRPr="00AA2762">
        <w:rPr>
          <w:rFonts w:ascii="Times New Roman" w:eastAsia="Times New Roman" w:hAnsi="Times New Roman"/>
          <w:lang w:eastAsia="ru-RU"/>
        </w:rPr>
        <w:t xml:space="preserve"> Биржи</w:t>
      </w:r>
      <w:r w:rsidR="003D1CBA" w:rsidRPr="0034133A">
        <w:rPr>
          <w:rFonts w:ascii="Times New Roman" w:eastAsia="Times New Roman" w:hAnsi="Times New Roman"/>
          <w:bCs/>
          <w:iCs/>
          <w:lang w:eastAsia="ru-RU"/>
        </w:rPr>
        <w:t xml:space="preserve">, на котором </w:t>
      </w:r>
      <w:r w:rsidRPr="00AA2762">
        <w:rPr>
          <w:rFonts w:ascii="Times New Roman" w:eastAsia="Times New Roman" w:hAnsi="Times New Roman"/>
          <w:lang w:eastAsia="ru-RU"/>
        </w:rPr>
        <w:t>публикуются соответствующие котировки),</w:t>
      </w:r>
      <w:r w:rsidR="003D1CBA" w:rsidRPr="0034133A">
        <w:rPr>
          <w:rFonts w:ascii="Times New Roman" w:eastAsia="Times New Roman" w:hAnsi="Times New Roman"/>
          <w:bCs/>
          <w:iCs/>
          <w:lang w:eastAsia="ru-RU"/>
        </w:rPr>
        <w:t xml:space="preserve">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должно быть определено значение Референсного актива. В частности, если при обращении к источнику</w:t>
      </w:r>
      <w:r w:rsidR="00004DD9">
        <w:rPr>
          <w:rFonts w:ascii="Times New Roman" w:eastAsia="Times New Roman" w:hAnsi="Times New Roman"/>
          <w:lang w:eastAsia="ru-RU"/>
        </w:rPr>
        <w:t xml:space="preserve"> определения Референсного значения</w:t>
      </w:r>
      <w:r w:rsidRPr="00AA2762">
        <w:rPr>
          <w:rFonts w:ascii="Times New Roman" w:eastAsia="Times New Roman" w:hAnsi="Times New Roman"/>
          <w:lang w:eastAsia="ru-RU"/>
        </w:rPr>
        <w:t> в дату, по состоянию на которую нужно определить Референсное значение, в указанном источнике отсутствует информация о котировке на такую дату, а имеется только информация о котировках за предшествующие даты, Референсное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0E6E3163" w14:textId="3EE6A121" w:rsidR="004F33AC" w:rsidRPr="009D5F2D"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8767B1A" w14:textId="6A44AE7D" w:rsidR="00565293" w:rsidRPr="00FA6BBF" w:rsidRDefault="00CA0258"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или недостижения в соответствующую Дату оценки Барьера исполнения, должен быть выплачен в следующую наиболее раннюю Дату выплаты, следующую за Датой оценки, в которую  соответствующий Барьер отмены не будет достигнут или Барьер исполнения будет достигнут, в соответствии с пунктом 5.4 Решения о выпуске. Если Решением о ключевых условиях предусмотрен </w:t>
      </w:r>
      <w:r>
        <w:rPr>
          <w:rFonts w:ascii="Times New Roman" w:eastAsia="Times New Roman" w:hAnsi="Times New Roman"/>
          <w:bCs/>
          <w:iCs/>
          <w:lang w:eastAsia="ru-RU"/>
        </w:rPr>
        <w:t>Д</w:t>
      </w:r>
      <w:r w:rsidRPr="00B57C1C">
        <w:rPr>
          <w:rFonts w:ascii="Times New Roman" w:eastAsia="Times New Roman" w:hAnsi="Times New Roman"/>
          <w:bCs/>
          <w:iCs/>
          <w:lang w:eastAsia="ru-RU"/>
        </w:rPr>
        <w:t xml:space="preserve">ополнительный доход и </w:t>
      </w:r>
      <w:r>
        <w:rPr>
          <w:rFonts w:ascii="Times New Roman" w:eastAsia="Times New Roman" w:hAnsi="Times New Roman"/>
          <w:bCs/>
          <w:iCs/>
          <w:lang w:eastAsia="ru-RU"/>
        </w:rPr>
        <w:t>Д</w:t>
      </w:r>
      <w:r w:rsidRPr="00B57C1C">
        <w:rPr>
          <w:rFonts w:ascii="Times New Roman" w:eastAsia="Times New Roman" w:hAnsi="Times New Roman"/>
          <w:bCs/>
          <w:iCs/>
          <w:lang w:eastAsia="ru-RU"/>
        </w:rPr>
        <w:t>ополнительный доход</w:t>
      </w:r>
      <w:r>
        <w:rPr>
          <w:rFonts w:ascii="Times New Roman" w:eastAsia="Times New Roman" w:hAnsi="Times New Roman"/>
          <w:bCs/>
          <w:iCs/>
          <w:lang w:eastAsia="ru-RU"/>
        </w:rPr>
        <w:t>-2</w:t>
      </w:r>
      <w:r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r w:rsidR="001B24EB" w:rsidRPr="00B57C1C">
        <w:rPr>
          <w:rFonts w:ascii="Times New Roman" w:eastAsia="Times New Roman" w:hAnsi="Times New Roman"/>
          <w:bCs/>
          <w:iCs/>
          <w:lang w:eastAsia="ru-RU"/>
        </w:rPr>
        <w:t xml:space="preserve">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Референсного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lastRenderedPageBreak/>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1E453B8F"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Референсным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 (или) по приобретению или отчуждению Референсного актива</w:t>
      </w:r>
      <w:r w:rsidRPr="00FA6BBF">
        <w:rPr>
          <w:rFonts w:ascii="Times New Roman" w:hAnsi="Times New Roman"/>
        </w:rPr>
        <w:t>).</w:t>
      </w:r>
    </w:p>
    <w:bookmarkEnd w:id="4"/>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6"/>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720325C7" w14:textId="5E6D4964" w:rsidR="009D5F2D" w:rsidRPr="00660FB7" w:rsidRDefault="00E147F7" w:rsidP="009D5F2D">
      <w:pPr>
        <w:autoSpaceDE w:val="0"/>
        <w:autoSpaceDN w:val="0"/>
        <w:adjustRightInd w:val="0"/>
        <w:spacing w:after="240" w:line="240" w:lineRule="auto"/>
        <w:jc w:val="both"/>
        <w:rPr>
          <w:rFonts w:ascii="Times New Roman" w:eastAsiaTheme="minorEastAsia" w:hAnsi="Times New Roman"/>
          <w:sz w:val="24"/>
          <w:szCs w:val="24"/>
          <w:lang w:eastAsia="ru-RU"/>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986724">
        <w:rPr>
          <w:rFonts w:ascii="Times New Roman" w:eastAsiaTheme="minorHAnsi" w:hAnsi="Times New Roman"/>
          <w:bCs/>
          <w:iCs/>
          <w:szCs w:val="24"/>
        </w:rPr>
        <w:t>дисконтные</w:t>
      </w:r>
      <w:r w:rsidR="00986724" w:rsidRPr="004B09DE">
        <w:rPr>
          <w:rFonts w:ascii="Times New Roman" w:eastAsiaTheme="minorHAnsi" w:hAnsi="Times New Roman"/>
          <w:bCs/>
          <w:iCs/>
          <w:szCs w:val="24"/>
        </w:rPr>
        <w:t xml:space="preserve"> </w:t>
      </w:r>
      <w:r w:rsidR="004B09DE" w:rsidRPr="004B09DE">
        <w:rPr>
          <w:rFonts w:ascii="Times New Roman" w:eastAsiaTheme="minorHAnsi" w:hAnsi="Times New Roman"/>
          <w:bCs/>
          <w:iCs/>
          <w:szCs w:val="24"/>
        </w:rPr>
        <w:t>неконвертируемые бездокументарные облигации с цен</w:t>
      </w:r>
      <w:r w:rsidR="00660FB7">
        <w:rPr>
          <w:rFonts w:ascii="Times New Roman" w:eastAsiaTheme="minorHAnsi" w:hAnsi="Times New Roman"/>
          <w:bCs/>
          <w:iCs/>
          <w:szCs w:val="24"/>
        </w:rPr>
        <w:t>трализованным учетом прав серии</w:t>
      </w:r>
      <w:r w:rsidR="00660FB7" w:rsidRPr="00660FB7">
        <w:rPr>
          <w:rFonts w:ascii="Times New Roman" w:eastAsiaTheme="minorHAnsi" w:hAnsi="Times New Roman"/>
          <w:bCs/>
          <w:iCs/>
          <w:szCs w:val="24"/>
        </w:rPr>
        <w:t xml:space="preserve"> </w:t>
      </w:r>
      <w:r w:rsidR="00660FB7">
        <w:rPr>
          <w:rFonts w:ascii="Times New Roman" w:eastAsiaTheme="minorHAnsi" w:hAnsi="Times New Roman"/>
          <w:bCs/>
          <w:iCs/>
          <w:szCs w:val="24"/>
          <w:lang w:val="en-US"/>
        </w:rPr>
        <w:t>C</w:t>
      </w:r>
      <w:r w:rsidR="00C568A5">
        <w:rPr>
          <w:rFonts w:ascii="Times New Roman" w:eastAsiaTheme="minorHAnsi" w:hAnsi="Times New Roman"/>
          <w:bCs/>
          <w:iCs/>
          <w:szCs w:val="24"/>
        </w:rPr>
        <w:t>-1-149</w:t>
      </w:r>
      <w:r w:rsidR="0036397A">
        <w:rPr>
          <w:rFonts w:ascii="Times New Roman" w:eastAsiaTheme="minorHAnsi" w:hAnsi="Times New Roman"/>
          <w:bCs/>
          <w:iCs/>
          <w:szCs w:val="24"/>
        </w:rPr>
        <w:t>6</w:t>
      </w:r>
      <w:bookmarkStart w:id="8" w:name="_GoBack"/>
      <w:bookmarkEnd w:id="8"/>
    </w:p>
    <w:p w14:paraId="7185FF29" w14:textId="78EB32A7" w:rsidR="00E147F7" w:rsidRPr="005F52D8" w:rsidRDefault="00E147F7" w:rsidP="009D5F2D">
      <w:pPr>
        <w:autoSpaceDE w:val="0"/>
        <w:autoSpaceDN w:val="0"/>
        <w:adjustRightInd w:val="0"/>
        <w:spacing w:after="240" w:line="240" w:lineRule="auto"/>
        <w:jc w:val="both"/>
        <w:rPr>
          <w:b/>
        </w:rPr>
      </w:pPr>
      <w:r w:rsidRPr="009D5F2D">
        <w:rPr>
          <w:rFonts w:ascii="Times New Roman" w:hAnsi="Times New Roman"/>
          <w:b/>
        </w:rPr>
        <w:t xml:space="preserve">2. </w:t>
      </w:r>
      <w:r w:rsidR="00A8666E" w:rsidRPr="009D5F2D">
        <w:rPr>
          <w:rFonts w:ascii="Times New Roman" w:hAnsi="Times New Roman"/>
          <w:b/>
        </w:rPr>
        <w:t>Указание на способ учета прав на облигации</w:t>
      </w:r>
      <w:r w:rsidRPr="009D5F2D">
        <w:rPr>
          <w:rFonts w:ascii="Times New Roman" w:hAnsi="Times New Roman"/>
          <w:b/>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6B9701CB"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силу Закона № 514-ФЗ и изменении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482186D8"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ненаступления одного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порядок определения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продавать и иным образом отчуждать Облигацию в соответствии с законодательством </w:t>
      </w:r>
      <w:r w:rsidRPr="00FA6BBF">
        <w:rPr>
          <w:rFonts w:ascii="Times New Roman" w:eastAsia="Times New Roman" w:hAnsi="Times New Roman"/>
          <w:szCs w:val="24"/>
          <w:lang w:eastAsia="ru-RU"/>
        </w:rPr>
        <w:lastRenderedPageBreak/>
        <w:t>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77777777"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одного или нескольких обстоятельств, предусмотренных решением о выпуске структурных облигаций.</w:t>
      </w:r>
    </w:p>
    <w:p w14:paraId="06AF9C71" w14:textId="16C31E69"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и (или) </w:t>
      </w:r>
      <w:r w:rsidR="000E165F">
        <w:rPr>
          <w:rFonts w:ascii="Times New Roman" w:eastAsia="Times New Roman" w:hAnsi="Times New Roman"/>
          <w:szCs w:val="24"/>
          <w:lang w:eastAsia="ru-RU"/>
        </w:rPr>
        <w:t xml:space="preserve">наступление </w:t>
      </w:r>
      <w:r w:rsidR="00C03F69" w:rsidRPr="00FA6BBF">
        <w:rPr>
          <w:rFonts w:ascii="Times New Roman" w:eastAsia="Times New Roman" w:hAnsi="Times New Roman"/>
          <w:szCs w:val="24"/>
          <w:lang w:eastAsia="ru-RU"/>
        </w:rPr>
        <w:t>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lastRenderedPageBreak/>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6B719B93"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lastRenderedPageBreak/>
        <w:t>5.3.1. Порядок определения выплат по каждой структурной облигации при ее погашении</w:t>
      </w:r>
    </w:p>
    <w:p w14:paraId="04958AD8" w14:textId="6C71AEE9"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0DF52F52" w:rsidR="00EB1F67"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Числовые значения (параметры,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9" w:name="dst102531"/>
      <w:bookmarkStart w:id="10" w:name="dst102532"/>
      <w:bookmarkEnd w:id="9"/>
      <w:bookmarkEnd w:id="10"/>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22384F1F"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0ACD5A2F"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sidRPr="009D5F2D">
        <w:rPr>
          <w:rFonts w:ascii="Times New Roman" w:hAnsi="Times New Roman"/>
        </w:rPr>
        <w:t>Если в Предельную дату оценки не достигнуты ни Барьер исполнения в отношении Суммы расчета, ни Барьер отмены в отношении Суммы расчета, то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68662127" w14:textId="0304CEFF" w:rsidR="00EB1F67" w:rsidRPr="0074415E" w:rsidRDefault="00D652E1"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lastRenderedPageBreak/>
        <w:t>по состоянию на дату окончания купонного периода</w:t>
      </w:r>
      <w:r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77777777"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w:t>
      </w:r>
      <w:r w:rsidR="00073659" w:rsidRPr="00465CE6">
        <w:rPr>
          <w:rFonts w:ascii="Times New Roman" w:hAnsi="Times New Roman"/>
        </w:rPr>
        <w:lastRenderedPageBreak/>
        <w:t xml:space="preserve">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r w:rsid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09111D19"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Pr>
          <w:rFonts w:ascii="Times New Roman" w:eastAsia="Times New Roman" w:hAnsi="Times New Roman"/>
          <w:szCs w:val="24"/>
          <w:lang w:eastAsia="ru-RU"/>
        </w:rPr>
        <w:t>ч</w:t>
      </w:r>
      <w:r w:rsidRPr="00FA6BBF">
        <w:rPr>
          <w:rFonts w:ascii="Times New Roman" w:eastAsia="Times New Roman" w:hAnsi="Times New Roman"/>
          <w:szCs w:val="24"/>
          <w:lang w:eastAsia="ru-RU"/>
        </w:rPr>
        <w:t>исловы</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обстоятельств, от наступления или ненаступления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6E16F30B" w14:textId="32A9291D"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Pr>
          <w:rFonts w:ascii="Times New Roman" w:hAnsi="Times New Roman"/>
          <w:szCs w:val="24"/>
        </w:rPr>
        <w:t xml:space="preserve">предоставлены </w:t>
      </w:r>
      <w:r w:rsidRPr="00FA6BBF">
        <w:rPr>
          <w:rFonts w:ascii="Times New Roman" w:hAnsi="Times New Roman"/>
          <w:szCs w:val="24"/>
        </w:rPr>
        <w:t xml:space="preserve">в </w:t>
      </w:r>
      <w:r>
        <w:rPr>
          <w:rFonts w:ascii="Times New Roman" w:hAnsi="Times New Roman"/>
          <w:szCs w:val="24"/>
        </w:rPr>
        <w:t>К</w:t>
      </w:r>
      <w:r w:rsidRPr="00FA6BBF">
        <w:rPr>
          <w:rFonts w:ascii="Times New Roman" w:hAnsi="Times New Roman"/>
          <w:szCs w:val="24"/>
        </w:rPr>
        <w:t>лючевых условиях</w:t>
      </w:r>
      <w:r>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Pr>
          <w:rFonts w:ascii="Times New Roman" w:hAnsi="Times New Roman"/>
          <w:szCs w:val="24"/>
        </w:rPr>
        <w:t xml:space="preserve">предоставляются </w:t>
      </w:r>
      <w:r w:rsidRPr="00FA6BBF">
        <w:rPr>
          <w:rFonts w:ascii="Times New Roman" w:hAnsi="Times New Roman"/>
          <w:szCs w:val="24"/>
        </w:rPr>
        <w:t xml:space="preserve">Эмитентом после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 выпуска</w:t>
      </w:r>
      <w:r w:rsidRPr="00FA6BBF">
        <w:rPr>
          <w:rFonts w:ascii="Times New Roman" w:hAnsi="Times New Roman"/>
          <w:szCs w:val="24"/>
        </w:rPr>
        <w:t>, но до начала размещения</w:t>
      </w:r>
      <w:r>
        <w:rPr>
          <w:rFonts w:ascii="Times New Roman" w:hAnsi="Times New Roman"/>
          <w:szCs w:val="24"/>
        </w:rPr>
        <w:t xml:space="preserve"> Облигаций</w:t>
      </w:r>
      <w:r w:rsidRPr="00FA6BBF">
        <w:rPr>
          <w:rFonts w:ascii="Times New Roman" w:hAnsi="Times New Roman"/>
          <w:szCs w:val="24"/>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4AC14BE9" w14:textId="6871ED6C"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Pr>
          <w:rFonts w:ascii="Times New Roman" w:hAnsi="Times New Roman"/>
          <w:szCs w:val="24"/>
        </w:rPr>
        <w:t>предоставляется</w:t>
      </w:r>
      <w:r w:rsidRPr="00FA6BBF">
        <w:rPr>
          <w:rFonts w:ascii="Times New Roman" w:hAnsi="Times New Roman"/>
          <w:szCs w:val="24"/>
        </w:rPr>
        <w:t xml:space="preserve"> в </w:t>
      </w:r>
      <w:r>
        <w:rPr>
          <w:rFonts w:ascii="Times New Roman" w:hAnsi="Times New Roman"/>
          <w:szCs w:val="24"/>
        </w:rPr>
        <w:t>порядке, предусмотренном пунктом 12.5 Решения о выпуске, но в любом случае до начала размещения Облигаций</w:t>
      </w:r>
      <w:r w:rsidRPr="00FA6BBF">
        <w:rPr>
          <w:rFonts w:ascii="Times New Roman" w:hAnsi="Times New Roman"/>
          <w:szCs w:val="24"/>
        </w:rPr>
        <w:t>.</w:t>
      </w:r>
    </w:p>
    <w:p w14:paraId="748A11F1" w14:textId="00929F12"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 xml:space="preserve">выпуска </w:t>
      </w:r>
      <w:r w:rsidRPr="00FA6BBF">
        <w:rPr>
          <w:rFonts w:ascii="Times New Roman" w:hAnsi="Times New Roman"/>
          <w:szCs w:val="24"/>
        </w:rPr>
        <w:t>(сообщении об отдельных параметрах).</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FDF5038" w14:textId="51787F04"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вправе до начала размещения</w:t>
      </w:r>
      <w:r>
        <w:rPr>
          <w:rFonts w:ascii="Times New Roman" w:hAnsi="Times New Roman"/>
          <w:szCs w:val="24"/>
        </w:rPr>
        <w:t xml:space="preserve"> Облигаций</w:t>
      </w:r>
      <w:r w:rsidRPr="00FA6BBF">
        <w:rPr>
          <w:rFonts w:ascii="Times New Roman" w:hAnsi="Times New Roman"/>
          <w:szCs w:val="24"/>
        </w:rPr>
        <w:t xml:space="preserve">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65157658" w14:textId="37FFA3CE"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w:t>
      </w:r>
      <w:r>
        <w:rPr>
          <w:rFonts w:ascii="Times New Roman" w:hAnsi="Times New Roman"/>
          <w:szCs w:val="24"/>
        </w:rPr>
        <w:t xml:space="preserve">путем предоставления измененных Ключевых условий выпуска владельцам Облигаций </w:t>
      </w:r>
      <w:r w:rsidRPr="00FA6BBF">
        <w:rPr>
          <w:rFonts w:ascii="Times New Roman" w:hAnsi="Times New Roman"/>
          <w:szCs w:val="24"/>
        </w:rPr>
        <w:t xml:space="preserve">не позднее 1 (одного) дня со дня внесения изменений в соответствующее решение, но в любом случае до начала </w:t>
      </w:r>
      <w:r w:rsidRPr="00FA6BBF">
        <w:rPr>
          <w:rFonts w:ascii="Times New Roman" w:hAnsi="Times New Roman"/>
          <w:szCs w:val="24"/>
        </w:rPr>
        <w:lastRenderedPageBreak/>
        <w:t>размещения Облигаций.</w:t>
      </w:r>
      <w:r w:rsidR="00AA038A" w:rsidRPr="00FA6BBF">
        <w:rPr>
          <w:rFonts w:ascii="Times New Roman" w:hAnsi="Times New Roman"/>
          <w:szCs w:val="24"/>
        </w:rPr>
        <w:t xml:space="preserve"> </w:t>
      </w:r>
    </w:p>
    <w:p w14:paraId="6EF5FDCF" w14:textId="72C18DA3"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 xml:space="preserve">выпуска </w:t>
      </w:r>
      <w:r w:rsidRPr="00FA6BBF">
        <w:rPr>
          <w:rFonts w:ascii="Times New Roman" w:hAnsi="Times New Roman"/>
          <w:szCs w:val="24"/>
        </w:rPr>
        <w:t>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0F7D1E49"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на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Nom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 в зависимости от наступления или ненаступления которых осуществляется либо не </w:t>
      </w:r>
      <w:r w:rsidRPr="00FA6BBF">
        <w:rPr>
          <w:rFonts w:ascii="Times New Roman" w:eastAsia="Times New Roman" w:hAnsi="Times New Roman"/>
          <w:szCs w:val="24"/>
          <w:lang w:eastAsia="ru-RU"/>
        </w:rPr>
        <w:lastRenderedPageBreak/>
        <w:t>осуществляется выплата дополнительного дохода по Облигациям:</w:t>
      </w:r>
    </w:p>
    <w:p w14:paraId="500512A0" w14:textId="5AE66588"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 или недостижение Барьерных значений,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0AAAE072" w14:textId="19A2943D" w:rsidR="00824322"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w:t>
      </w:r>
      <w:r w:rsidR="00B94CE3" w:rsidRPr="00FA6BBF">
        <w:rPr>
          <w:rFonts w:ascii="Times New Roman" w:eastAsia="Times New Roman" w:hAnsi="Times New Roman"/>
          <w:szCs w:val="24"/>
          <w:lang w:eastAsia="ru-RU"/>
        </w:rPr>
        <w:t xml:space="preserve">исполнения в отношении </w:t>
      </w:r>
      <w:r w:rsidRPr="00FA6BBF">
        <w:rPr>
          <w:rFonts w:ascii="Times New Roman" w:eastAsia="Times New Roman" w:hAnsi="Times New Roman"/>
          <w:szCs w:val="24"/>
          <w:lang w:eastAsia="ru-RU"/>
        </w:rPr>
        <w:t>дополнительного дохода, то в случае не</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w:t>
      </w:r>
      <w:r w:rsidR="00B94CE3" w:rsidRPr="00FA6BBF">
        <w:rPr>
          <w:rFonts w:ascii="Times New Roman" w:eastAsia="Times New Roman" w:hAnsi="Times New Roman"/>
          <w:szCs w:val="24"/>
          <w:lang w:eastAsia="ru-RU"/>
        </w:rPr>
        <w:t xml:space="preserve"> исполнения в отношении</w:t>
      </w:r>
      <w:r w:rsidRPr="00FA6BBF">
        <w:rPr>
          <w:rFonts w:ascii="Times New Roman" w:eastAsia="Times New Roman" w:hAnsi="Times New Roman"/>
          <w:szCs w:val="24"/>
          <w:lang w:eastAsia="ru-RU"/>
        </w:rPr>
        <w:t xml:space="preserve"> </w:t>
      </w:r>
      <w:r w:rsidR="008B3EFD" w:rsidRPr="00FA6BBF">
        <w:rPr>
          <w:rFonts w:ascii="Times New Roman" w:eastAsia="Times New Roman" w:hAnsi="Times New Roman"/>
          <w:szCs w:val="24"/>
          <w:lang w:eastAsia="ru-RU"/>
        </w:rPr>
        <w:t xml:space="preserve">дополнительного дохода </w:t>
      </w:r>
      <w:r w:rsidR="00AD5DE0" w:rsidRPr="00FA6BBF">
        <w:rPr>
          <w:rFonts w:ascii="Times New Roman" w:eastAsia="Times New Roman" w:hAnsi="Times New Roman"/>
          <w:szCs w:val="24"/>
          <w:lang w:eastAsia="ru-RU"/>
        </w:rPr>
        <w:t xml:space="preserve">в </w:t>
      </w:r>
      <w:r w:rsidR="002C7F11" w:rsidRPr="00FA6BBF">
        <w:rPr>
          <w:rFonts w:ascii="Times New Roman" w:eastAsia="Times New Roman" w:hAnsi="Times New Roman"/>
          <w:szCs w:val="24"/>
          <w:lang w:eastAsia="ru-RU"/>
        </w:rPr>
        <w:t>какую-либо Дату оценки</w:t>
      </w:r>
      <w:r w:rsidRPr="00FA6BBF">
        <w:rPr>
          <w:rFonts w:ascii="Times New Roman" w:eastAsia="Times New Roman" w:hAnsi="Times New Roman"/>
          <w:szCs w:val="24"/>
          <w:lang w:eastAsia="ru-RU"/>
        </w:rPr>
        <w:t xml:space="preserve"> дополнительн</w:t>
      </w:r>
      <w:r w:rsidR="00B94CE3" w:rsidRPr="00FA6BBF">
        <w:rPr>
          <w:rFonts w:ascii="Times New Roman" w:eastAsia="Times New Roman" w:hAnsi="Times New Roman"/>
          <w:szCs w:val="24"/>
          <w:lang w:eastAsia="ru-RU"/>
        </w:rPr>
        <w:t xml:space="preserve">ый </w:t>
      </w:r>
      <w:r w:rsidRPr="00FA6BBF">
        <w:rPr>
          <w:rFonts w:ascii="Times New Roman" w:eastAsia="Times New Roman" w:hAnsi="Times New Roman"/>
          <w:szCs w:val="24"/>
          <w:lang w:eastAsia="ru-RU"/>
        </w:rPr>
        <w:t>доход</w:t>
      </w:r>
      <w:r w:rsidR="00B94CE3" w:rsidRPr="00FA6BBF">
        <w:rPr>
          <w:rFonts w:ascii="Times New Roman" w:eastAsia="Times New Roman" w:hAnsi="Times New Roman"/>
          <w:szCs w:val="24"/>
          <w:lang w:eastAsia="ru-RU"/>
        </w:rPr>
        <w:t xml:space="preserve"> в </w:t>
      </w:r>
      <w:r w:rsidR="00E95D3A" w:rsidRPr="00FA6BBF">
        <w:rPr>
          <w:rFonts w:ascii="Times New Roman" w:eastAsia="Times New Roman" w:hAnsi="Times New Roman"/>
          <w:szCs w:val="24"/>
          <w:lang w:eastAsia="ru-RU"/>
        </w:rPr>
        <w:t xml:space="preserve">ближайшую после такой Даты оценки </w:t>
      </w:r>
      <w:r w:rsidR="00B94CE3" w:rsidRPr="00FA6BBF">
        <w:rPr>
          <w:rFonts w:ascii="Times New Roman" w:eastAsia="Times New Roman" w:hAnsi="Times New Roman"/>
          <w:szCs w:val="24"/>
          <w:lang w:eastAsia="ru-RU"/>
        </w:rPr>
        <w:t>Дату выплаты не выплачивается</w:t>
      </w:r>
      <w:r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739C674B" w14:textId="1FA470EB" w:rsidR="0078154E" w:rsidRPr="00FA6BBF" w:rsidRDefault="0078154E" w:rsidP="0078154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Pr>
          <w:rFonts w:ascii="Times New Roman" w:eastAsia="Times New Roman" w:hAnsi="Times New Roman"/>
          <w:szCs w:val="24"/>
          <w:lang w:eastAsia="ru-RU"/>
        </w:rPr>
        <w:t>Барьера отмены или недостижением Барьера исполнения в соответствующие им Даты оценки</w:t>
      </w:r>
      <w:r w:rsidRPr="00FA6BBF">
        <w:rPr>
          <w:rFonts w:ascii="Times New Roman" w:eastAsia="Times New Roman" w:hAnsi="Times New Roman"/>
          <w:szCs w:val="24"/>
          <w:lang w:eastAsia="ru-RU"/>
        </w:rPr>
        <w:t>.</w:t>
      </w:r>
    </w:p>
    <w:p w14:paraId="5D6CFF95" w14:textId="3AE82F6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Барьер</w:t>
      </w:r>
      <w:r w:rsidR="006E45F1" w:rsidRPr="00FA6BBF">
        <w:rPr>
          <w:rFonts w:ascii="Times New Roman" w:eastAsia="Times New Roman" w:hAnsi="Times New Roman"/>
          <w:szCs w:val="24"/>
          <w:lang w:eastAsia="ru-RU"/>
        </w:rPr>
        <w:t>ных значений</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6E45F1" w:rsidRPr="00FA6BBF">
        <w:rPr>
          <w:rFonts w:ascii="Times New Roman" w:eastAsia="Times New Roman" w:hAnsi="Times New Roman"/>
          <w:szCs w:val="24"/>
          <w:lang w:eastAsia="ru-RU"/>
        </w:rPr>
        <w:t>Барьерного значения</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6E45F1" w:rsidRPr="00FA6BBF">
        <w:rPr>
          <w:rFonts w:ascii="Times New Roman" w:eastAsia="Times New Roman" w:hAnsi="Times New Roman"/>
          <w:szCs w:val="24"/>
          <w:lang w:eastAsia="ru-RU"/>
        </w:rPr>
        <w:t>Барьерного значения</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67B870DE"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достижении Барьерн</w:t>
      </w:r>
      <w:r>
        <w:rPr>
          <w:rFonts w:ascii="Times New Roman" w:eastAsia="Times New Roman" w:hAnsi="Times New Roman"/>
          <w:szCs w:val="24"/>
          <w:lang w:eastAsia="ru-RU"/>
        </w:rPr>
        <w:t xml:space="preserve">ых значений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4C32BDB8"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Эмитент уведомляет НРД о достижении</w:t>
      </w:r>
      <w:r w:rsidR="00724031">
        <w:rPr>
          <w:rFonts w:ascii="Times New Roman" w:eastAsia="Times New Roman" w:hAnsi="Times New Roman"/>
          <w:szCs w:val="24"/>
          <w:lang w:eastAsia="ru-RU"/>
        </w:rPr>
        <w:t xml:space="preserve"> или недостижении</w:t>
      </w:r>
      <w:r w:rsidRPr="00FA6BBF">
        <w:rPr>
          <w:rFonts w:ascii="Times New Roman" w:eastAsia="Times New Roman" w:hAnsi="Times New Roman"/>
          <w:szCs w:val="24"/>
          <w:lang w:eastAsia="ru-RU"/>
        </w:rPr>
        <w:t xml:space="preserve"> Барьерных значений,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6824BC39"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22024590"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достижения или недостижения</w:t>
      </w:r>
      <w:r>
        <w:rPr>
          <w:rFonts w:ascii="Times New Roman" w:eastAsia="Times New Roman" w:hAnsi="Times New Roman"/>
          <w:szCs w:val="24"/>
          <w:lang w:eastAsia="ru-RU"/>
        </w:rPr>
        <w:t xml:space="preserve"> </w:t>
      </w:r>
      <w:r w:rsidR="00724031" w:rsidRPr="00FA6BBF">
        <w:rPr>
          <w:rFonts w:ascii="Times New Roman" w:eastAsia="Times New Roman" w:hAnsi="Times New Roman"/>
          <w:szCs w:val="24"/>
          <w:lang w:eastAsia="ru-RU"/>
        </w:rPr>
        <w:t>Барьерных значений</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недостижения каких-либо Барьерных значений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настоящего пункта 5.4, при этом набор Барьерных значений и</w:t>
      </w:r>
      <w:r w:rsid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сами барьеры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43044893"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B64D42" w:rsidRPr="00FA6BBF">
        <w:rPr>
          <w:rFonts w:ascii="Times New Roman" w:eastAsiaTheme="minorEastAsia" w:hAnsi="Times New Roman"/>
          <w:lang w:eastAsia="ru-RU"/>
        </w:rPr>
        <w:t>Событие корректировки</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258A5E55" w14:textId="126D6042" w:rsidR="00FC00E2" w:rsidRDefault="000D264B" w:rsidP="00490AF7">
      <w:pPr>
        <w:widowControl w:val="0"/>
        <w:autoSpaceDE w:val="0"/>
        <w:autoSpaceDN w:val="0"/>
        <w:adjustRightInd w:val="0"/>
        <w:spacing w:after="120" w:line="240" w:lineRule="auto"/>
        <w:jc w:val="both"/>
        <w:rPr>
          <w:rFonts w:ascii="Times New Roman" w:eastAsiaTheme="minorEastAsia" w:hAnsi="Times New Roman"/>
          <w:lang w:eastAsia="ru-RU"/>
        </w:rPr>
      </w:pPr>
      <w:bookmarkStart w:id="11" w:name="_Hlk106292237"/>
      <w:r>
        <w:rPr>
          <w:rFonts w:ascii="Times New Roman" w:eastAsiaTheme="minorEastAsia" w:hAnsi="Times New Roman"/>
          <w:lang w:eastAsia="ru-RU"/>
        </w:rPr>
        <w:t>4</w:t>
      </w:r>
      <w:r w:rsidR="00FC00E2">
        <w:rPr>
          <w:rFonts w:ascii="Times New Roman" w:eastAsiaTheme="minorEastAsia" w:hAnsi="Times New Roman"/>
          <w:lang w:eastAsia="ru-RU"/>
        </w:rPr>
        <w:t>) Дисконт</w:t>
      </w:r>
    </w:p>
    <w:p w14:paraId="6F28CB85" w14:textId="77777777" w:rsidR="00F85AC1" w:rsidRPr="00F85AC1"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0B149505" w14:textId="77777777" w:rsidR="00F85AC1" w:rsidRPr="00F85AC1"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2FA5A347" w14:textId="77777777" w:rsidR="00F85AC1" w:rsidRPr="00F85AC1"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043E52FB" w14:textId="0075B90F" w:rsidR="00F85AC1" w:rsidRPr="00FA6BBF"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p>
    <w:bookmarkEnd w:id="11"/>
    <w:p w14:paraId="64D7D25B" w14:textId="11A9AB4F" w:rsidR="007E1892" w:rsidRPr="00956740" w:rsidRDefault="00956740" w:rsidP="00956740">
      <w:pPr>
        <w:pStyle w:val="af"/>
        <w:spacing w:before="240"/>
        <w:outlineLvl w:val="1"/>
        <w:rPr>
          <w:b/>
          <w:color w:val="auto"/>
          <w:sz w:val="22"/>
        </w:rPr>
      </w:pPr>
      <w:r w:rsidRPr="00956740">
        <w:rPr>
          <w:b/>
          <w:color w:val="auto"/>
          <w:sz w:val="22"/>
        </w:rPr>
        <w:lastRenderedPageBreak/>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6455B544"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33FD1650"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0F4DD820" w14:textId="6D7AD010" w:rsidR="003150FB" w:rsidRPr="00FA6BBF" w:rsidRDefault="003150F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определению дисконтного дохода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3FC297AC" w14:textId="3CE90305" w:rsidR="0063202C" w:rsidRPr="00FA6BBF" w:rsidRDefault="0063202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 xml:space="preserve">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w:t>
      </w:r>
      <w:r w:rsidR="00862E40" w:rsidRPr="003150FB">
        <w:rPr>
          <w:rFonts w:ascii="Times New Roman" w:eastAsia="Times New Roman" w:hAnsi="Times New Roman"/>
          <w:szCs w:val="24"/>
          <w:lang w:eastAsia="ru-RU"/>
        </w:rPr>
        <w:t>определению дисконтного дохода,</w:t>
      </w:r>
      <w:r w:rsidRPr="003150FB">
        <w:rPr>
          <w:rFonts w:ascii="Times New Roman" w:eastAsia="Times New Roman" w:hAnsi="Times New Roman"/>
          <w:szCs w:val="24"/>
          <w:lang w:eastAsia="ru-RU"/>
        </w:rPr>
        <w:t xml:space="preserve">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2"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2"/>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 xml:space="preserve">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w:t>
      </w:r>
      <w:r w:rsidRPr="00FA6BBF">
        <w:rPr>
          <w:rFonts w:asciiTheme="majorBidi" w:eastAsia="Times New Roman" w:hAnsiTheme="majorBidi" w:cstheme="majorBidi"/>
          <w:szCs w:val="24"/>
          <w:lang w:eastAsia="ru-RU"/>
        </w:rPr>
        <w:lastRenderedPageBreak/>
        <w:t>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6C0C6C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247CBF" w:rsidRPr="00247CBF">
        <w:rPr>
          <w:rFonts w:ascii="Times New Roman" w:eastAsia="Times New Roman" w:hAnsi="Times New Roman"/>
          <w:szCs w:val="24"/>
          <w:lang w:eastAsia="ru-RU"/>
        </w:rPr>
        <w:t>дополнитель</w:t>
      </w:r>
      <w:r w:rsidR="00962F20">
        <w:rPr>
          <w:rFonts w:ascii="Times New Roman" w:eastAsia="Times New Roman" w:hAnsi="Times New Roman"/>
          <w:szCs w:val="24"/>
          <w:lang w:eastAsia="ru-RU"/>
        </w:rPr>
        <w:t xml:space="preserve">ного </w:t>
      </w:r>
      <w:r w:rsidRPr="00C66504">
        <w:rPr>
          <w:rFonts w:ascii="Times New Roman" w:eastAsia="Times New Roman" w:hAnsi="Times New Roman"/>
          <w:szCs w:val="24"/>
          <w:lang w:eastAsia="ru-RU"/>
        </w:rPr>
        <w:t>дохода 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9D5F2D" w:rsidRDefault="00975895" w:rsidP="00975895">
      <w:pPr>
        <w:autoSpaceDE w:val="0"/>
        <w:autoSpaceDN w:val="0"/>
        <w:adjustRightInd w:val="0"/>
        <w:spacing w:after="120" w:line="240" w:lineRule="auto"/>
        <w:jc w:val="both"/>
        <w:rPr>
          <w:rFonts w:ascii="Times New Roman" w:hAnsi="Times New Roman"/>
        </w:rPr>
      </w:pPr>
      <w:r w:rsidRPr="00800B0E">
        <w:rPr>
          <w:rFonts w:ascii="Times New Roman" w:hAnsi="Times New Roman"/>
        </w:rPr>
        <w:t>3) реорганизация Эмитента в форме выделения, присоединения</w:t>
      </w:r>
      <w:r w:rsidRPr="009D5F2D">
        <w:rPr>
          <w:rFonts w:ascii="Times New Roman" w:hAnsi="Times New Roman"/>
        </w:rPr>
        <w:t>,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77777777" w:rsidR="00975895" w:rsidRPr="009D5F2D" w:rsidRDefault="00975895" w:rsidP="00975895">
      <w:pPr>
        <w:autoSpaceDE w:val="0"/>
        <w:autoSpaceDN w:val="0"/>
        <w:adjustRightInd w:val="0"/>
        <w:spacing w:after="120" w:line="240" w:lineRule="auto"/>
        <w:jc w:val="both"/>
        <w:rPr>
          <w:rFonts w:ascii="Times New Roman" w:hAnsi="Times New Roman"/>
        </w:rPr>
      </w:pPr>
      <w:r w:rsidRPr="009D5F2D">
        <w:rPr>
          <w:rFonts w:ascii="Times New Roman" w:hAnsi="Times New Roman"/>
        </w:rPr>
        <w:t>4) при наличии представителя владельцев Облигаций, неопределение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485C1EC5" w14:textId="77777777" w:rsidR="00975895" w:rsidRPr="009D5F2D" w:rsidRDefault="00975895" w:rsidP="00975895">
      <w:pPr>
        <w:autoSpaceDE w:val="0"/>
        <w:autoSpaceDN w:val="0"/>
        <w:adjustRightInd w:val="0"/>
        <w:spacing w:after="120" w:line="240" w:lineRule="auto"/>
        <w:jc w:val="both"/>
        <w:rPr>
          <w:rFonts w:ascii="Times New Roman" w:hAnsi="Times New Roman"/>
        </w:rPr>
      </w:pPr>
      <w:r w:rsidRPr="009D5F2D">
        <w:rPr>
          <w:rFonts w:ascii="Times New Roman" w:hAnsi="Times New Roman"/>
        </w:rPr>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т.ч. Биржи. </w:t>
      </w:r>
    </w:p>
    <w:p w14:paraId="11154C87" w14:textId="77777777" w:rsidR="00975895" w:rsidRPr="009D5F2D" w:rsidRDefault="00975895" w:rsidP="00975895">
      <w:pPr>
        <w:autoSpaceDE w:val="0"/>
        <w:autoSpaceDN w:val="0"/>
        <w:adjustRightInd w:val="0"/>
        <w:spacing w:after="120" w:line="240" w:lineRule="auto"/>
        <w:jc w:val="both"/>
        <w:rPr>
          <w:rFonts w:ascii="Times New Roman" w:hAnsi="Times New Roman"/>
        </w:rPr>
      </w:pPr>
      <w:r w:rsidRPr="009D5F2D">
        <w:rPr>
          <w:rFonts w:ascii="Times New Roman" w:hAnsi="Times New Roman"/>
        </w:rPr>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79258C2A" w14:textId="77777777" w:rsidR="00975895" w:rsidRPr="009D5F2D" w:rsidRDefault="00975895" w:rsidP="00975895">
      <w:pPr>
        <w:autoSpaceDE w:val="0"/>
        <w:autoSpaceDN w:val="0"/>
        <w:adjustRightInd w:val="0"/>
        <w:spacing w:after="120" w:line="240" w:lineRule="auto"/>
        <w:jc w:val="both"/>
        <w:rPr>
          <w:rFonts w:asciiTheme="majorBidi" w:hAnsiTheme="majorBidi"/>
          <w:u w:val="single"/>
        </w:rPr>
      </w:pPr>
      <w:r w:rsidRPr="009D5F2D">
        <w:rPr>
          <w:rFonts w:asciiTheme="majorBidi" w:hAnsiTheme="majorBidi"/>
          <w:u w:val="single"/>
        </w:rPr>
        <w:t>Стоимость (порядок определения стоимости) досрочного погашения Облигаций</w:t>
      </w:r>
    </w:p>
    <w:p w14:paraId="307F1F25" w14:textId="77777777" w:rsidR="00975895" w:rsidRPr="009D5F2D" w:rsidRDefault="00975895" w:rsidP="00975895">
      <w:pPr>
        <w:widowControl w:val="0"/>
        <w:autoSpaceDE w:val="0"/>
        <w:autoSpaceDN w:val="0"/>
        <w:adjustRightInd w:val="0"/>
        <w:spacing w:after="120" w:line="240" w:lineRule="auto"/>
        <w:jc w:val="both"/>
        <w:rPr>
          <w:rFonts w:ascii="Times New Roman" w:hAnsi="Times New Roman"/>
        </w:rPr>
      </w:pPr>
      <w:r w:rsidRPr="009D5F2D">
        <w:rPr>
          <w:rFonts w:ascii="Times New Roman" w:hAnsi="Times New Roman"/>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9D5F2D" w:rsidRDefault="00975895" w:rsidP="00975895">
      <w:pPr>
        <w:widowControl w:val="0"/>
        <w:autoSpaceDE w:val="0"/>
        <w:autoSpaceDN w:val="0"/>
        <w:adjustRightInd w:val="0"/>
        <w:spacing w:after="120" w:line="240" w:lineRule="auto"/>
        <w:ind w:left="709"/>
        <w:jc w:val="both"/>
        <w:rPr>
          <w:rFonts w:ascii="Times New Roman" w:hAnsi="Times New Roman"/>
        </w:rPr>
      </w:pPr>
      <w:r w:rsidRPr="009D5F2D">
        <w:rPr>
          <w:rFonts w:ascii="Times New Roman" w:hAnsi="Times New Roman"/>
        </w:rPr>
        <w:t xml:space="preserve">Стоимость досрочного погашения = </w:t>
      </w:r>
      <w:r w:rsidRPr="009D5F2D">
        <w:rPr>
          <w:rFonts w:ascii="Times New Roman" w:hAnsi="Times New Roman"/>
          <w:lang w:val="en-US"/>
        </w:rPr>
        <w:t>S</w:t>
      </w:r>
      <w:r w:rsidRPr="009D5F2D">
        <w:rPr>
          <w:rFonts w:ascii="Times New Roman" w:hAnsi="Times New Roman"/>
        </w:rPr>
        <w:t xml:space="preserve"> * (1 – (1,5 * G * (T</w:t>
      </w:r>
      <w:r w:rsidRPr="009D5F2D">
        <w:rPr>
          <w:rFonts w:ascii="Times New Roman" w:hAnsi="Times New Roman"/>
          <w:lang w:val="en-US"/>
        </w:rPr>
        <w:t>fin</w:t>
      </w:r>
      <w:r w:rsidRPr="009D5F2D">
        <w:rPr>
          <w:rFonts w:ascii="Times New Roman" w:hAnsi="Times New Roman"/>
        </w:rPr>
        <w:t xml:space="preserve"> – T1) / 365)), где:</w:t>
      </w:r>
    </w:p>
    <w:p w14:paraId="384EBCA9" w14:textId="77777777" w:rsidR="00975895" w:rsidRPr="009D5F2D" w:rsidRDefault="00975895" w:rsidP="00975895">
      <w:pPr>
        <w:widowControl w:val="0"/>
        <w:autoSpaceDE w:val="0"/>
        <w:autoSpaceDN w:val="0"/>
        <w:adjustRightInd w:val="0"/>
        <w:spacing w:after="120" w:line="240" w:lineRule="auto"/>
        <w:ind w:left="709"/>
        <w:jc w:val="both"/>
        <w:rPr>
          <w:rFonts w:ascii="Times New Roman" w:hAnsi="Times New Roman"/>
        </w:rPr>
      </w:pPr>
      <w:r w:rsidRPr="009D5F2D">
        <w:rPr>
          <w:rFonts w:ascii="Times New Roman" w:hAnsi="Times New Roman"/>
          <w:lang w:val="en-US"/>
        </w:rPr>
        <w:t>S</w:t>
      </w:r>
      <w:r w:rsidRPr="009D5F2D">
        <w:rPr>
          <w:rFonts w:ascii="Times New Roman" w:hAnsi="Times New Roman"/>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sidRPr="009D5F2D">
        <w:rPr>
          <w:rFonts w:ascii="Times New Roman" w:hAnsi="Times New Roman"/>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3FA86A66" w14:textId="77777777" w:rsidR="00975895" w:rsidRPr="009D5F2D" w:rsidRDefault="00975895" w:rsidP="00975895">
      <w:pPr>
        <w:widowControl w:val="0"/>
        <w:autoSpaceDE w:val="0"/>
        <w:autoSpaceDN w:val="0"/>
        <w:adjustRightInd w:val="0"/>
        <w:spacing w:after="120" w:line="240" w:lineRule="auto"/>
        <w:ind w:left="708"/>
        <w:jc w:val="both"/>
        <w:rPr>
          <w:rFonts w:ascii="Times New Roman" w:hAnsi="Times New Roman"/>
        </w:rPr>
      </w:pPr>
      <w:r w:rsidRPr="009D5F2D">
        <w:rPr>
          <w:rFonts w:ascii="Times New Roman" w:hAnsi="Times New Roman"/>
        </w:rPr>
        <w:t xml:space="preserve">G – ставка бескупонной доходности на срок </w:t>
      </w:r>
      <w:r w:rsidRPr="009D5F2D">
        <w:rPr>
          <w:rFonts w:ascii="Times New Roman" w:hAnsi="Times New Roman"/>
          <w:lang w:val="en-US"/>
        </w:rPr>
        <w:t>T</w:t>
      </w:r>
      <w:r w:rsidRPr="009D5F2D">
        <w:rPr>
          <w:rFonts w:ascii="Times New Roman" w:hAnsi="Times New Roman"/>
        </w:rPr>
        <w:t xml:space="preserve"> = (T</w:t>
      </w:r>
      <w:r w:rsidRPr="009D5F2D">
        <w:rPr>
          <w:rFonts w:ascii="Times New Roman" w:hAnsi="Times New Roman"/>
          <w:lang w:val="en-US"/>
        </w:rPr>
        <w:t>fin</w:t>
      </w:r>
      <w:r w:rsidRPr="009D5F2D">
        <w:rPr>
          <w:rFonts w:ascii="Times New Roman" w:hAnsi="Times New Roman"/>
        </w:rPr>
        <w:t xml:space="preserve"> – T1) / 365, 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w:t>
      </w:r>
      <w:r w:rsidRPr="009D5F2D">
        <w:rPr>
          <w:rFonts w:ascii="Times New Roman" w:hAnsi="Times New Roman"/>
        </w:rPr>
        <w:lastRenderedPageBreak/>
        <w:t xml:space="preserve">России по состоянию на указанную дату; </w:t>
      </w:r>
    </w:p>
    <w:p w14:paraId="3B069E13" w14:textId="77777777" w:rsidR="00975895" w:rsidRPr="009D5F2D" w:rsidRDefault="00975895" w:rsidP="00975895">
      <w:pPr>
        <w:widowControl w:val="0"/>
        <w:autoSpaceDE w:val="0"/>
        <w:autoSpaceDN w:val="0"/>
        <w:adjustRightInd w:val="0"/>
        <w:spacing w:after="120" w:line="240" w:lineRule="auto"/>
        <w:ind w:left="708"/>
        <w:jc w:val="both"/>
        <w:rPr>
          <w:rFonts w:ascii="Times New Roman" w:hAnsi="Times New Roman"/>
        </w:rPr>
      </w:pPr>
      <w:r w:rsidRPr="009D5F2D">
        <w:rPr>
          <w:rFonts w:ascii="Times New Roman" w:hAnsi="Times New Roman"/>
        </w:rPr>
        <w:t>T1 – 7-й Рабочий день с даты предъявления Требования о погашении;</w:t>
      </w:r>
    </w:p>
    <w:p w14:paraId="07EB22A3" w14:textId="77777777" w:rsidR="00975895" w:rsidRPr="009D5F2D" w:rsidRDefault="00975895" w:rsidP="00975895">
      <w:pPr>
        <w:widowControl w:val="0"/>
        <w:autoSpaceDE w:val="0"/>
        <w:autoSpaceDN w:val="0"/>
        <w:adjustRightInd w:val="0"/>
        <w:spacing w:after="120" w:line="240" w:lineRule="auto"/>
        <w:ind w:left="708"/>
        <w:jc w:val="both"/>
        <w:rPr>
          <w:rFonts w:ascii="Times New Roman" w:hAnsi="Times New Roman"/>
        </w:rPr>
      </w:pPr>
      <w:r w:rsidRPr="009D5F2D">
        <w:rPr>
          <w:rFonts w:ascii="Times New Roman" w:hAnsi="Times New Roman"/>
        </w:rPr>
        <w:t>Т</w:t>
      </w:r>
      <w:r w:rsidRPr="009D5F2D">
        <w:rPr>
          <w:rFonts w:ascii="Times New Roman" w:hAnsi="Times New Roman"/>
          <w:lang w:val="en-US"/>
        </w:rPr>
        <w:t>fin</w:t>
      </w:r>
      <w:r w:rsidRPr="009D5F2D">
        <w:rPr>
          <w:rFonts w:ascii="Times New Roman" w:hAnsi="Times New Roman"/>
        </w:rPr>
        <w:t xml:space="preserve"> – Дата погашения Облигаций, определяемая Эмитентом в Решении о ключевых условиях.</w:t>
      </w:r>
    </w:p>
    <w:p w14:paraId="629C719F" w14:textId="77777777" w:rsidR="00975895" w:rsidRPr="009D5F2D" w:rsidRDefault="00975895" w:rsidP="00975895">
      <w:pPr>
        <w:widowControl w:val="0"/>
        <w:autoSpaceDE w:val="0"/>
        <w:autoSpaceDN w:val="0"/>
        <w:adjustRightInd w:val="0"/>
        <w:spacing w:after="120" w:line="240" w:lineRule="auto"/>
        <w:jc w:val="both"/>
        <w:rPr>
          <w:rFonts w:ascii="Times New Roman" w:hAnsi="Times New Roman"/>
        </w:rPr>
      </w:pPr>
      <w:r w:rsidRPr="009D5F2D">
        <w:rPr>
          <w:rFonts w:ascii="Times New Roman" w:hAnsi="Times New Roman"/>
        </w:rPr>
        <w:t>Стоимость досрочного погашения Облигации может быть меньше номинальной стоимости Облигации.</w:t>
      </w:r>
    </w:p>
    <w:p w14:paraId="26BFD99F" w14:textId="77777777" w:rsidR="00975895" w:rsidRPr="009D5F2D" w:rsidRDefault="00975895" w:rsidP="00975895">
      <w:pPr>
        <w:widowControl w:val="0"/>
        <w:autoSpaceDE w:val="0"/>
        <w:autoSpaceDN w:val="0"/>
        <w:adjustRightInd w:val="0"/>
        <w:spacing w:after="120" w:line="240" w:lineRule="auto"/>
        <w:jc w:val="both"/>
        <w:rPr>
          <w:rFonts w:ascii="Times New Roman" w:hAnsi="Times New Roman"/>
        </w:rPr>
      </w:pPr>
      <w:r w:rsidRPr="009D5F2D">
        <w:rPr>
          <w:rFonts w:ascii="Times New Roman" w:hAnsi="Times New Roman"/>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77777777" w:rsidR="00975895" w:rsidRPr="009D5F2D" w:rsidRDefault="00975895" w:rsidP="00975895">
      <w:pPr>
        <w:widowControl w:val="0"/>
        <w:autoSpaceDE w:val="0"/>
        <w:autoSpaceDN w:val="0"/>
        <w:adjustRightInd w:val="0"/>
        <w:spacing w:after="120" w:line="240" w:lineRule="auto"/>
        <w:jc w:val="both"/>
        <w:rPr>
          <w:rFonts w:ascii="Times New Roman" w:hAnsi="Times New Roman"/>
        </w:rPr>
      </w:pPr>
      <w:r w:rsidRPr="009D5F2D">
        <w:rPr>
          <w:rFonts w:ascii="Times New Roman" w:hAnsi="Times New Roman"/>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9D5F2D">
        <w:rPr>
          <w:rFonts w:ascii="Times New Roman" w:hAnsi="Times New Roman"/>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4855F569" w14:textId="041B53F3" w:rsidR="00F276F8" w:rsidRPr="00FA6BBF" w:rsidRDefault="00056D0B" w:rsidP="00F276F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вправе предъявлять</w:t>
      </w:r>
      <w:r>
        <w:rPr>
          <w:rFonts w:ascii="Times New Roman" w:eastAsia="Times New Roman" w:hAnsi="Times New Roman"/>
          <w:szCs w:val="24"/>
          <w:lang w:eastAsia="ru-RU"/>
        </w:rPr>
        <w:t xml:space="preserve"> </w:t>
      </w:r>
      <w:r w:rsidRPr="00047539">
        <w:rPr>
          <w:rFonts w:ascii="Times New Roman" w:eastAsia="Times New Roman" w:hAnsi="Times New Roman"/>
          <w:szCs w:val="24"/>
          <w:lang w:eastAsia="ru-RU"/>
        </w:rPr>
        <w:t>Требования о погашении</w:t>
      </w:r>
      <w:r w:rsidRPr="00FA6BBF">
        <w:rPr>
          <w:rFonts w:ascii="Times New Roman" w:eastAsia="Times New Roman" w:hAnsi="Times New Roman"/>
          <w:szCs w:val="24"/>
          <w:lang w:eastAsia="ru-RU"/>
        </w:rPr>
        <w:t xml:space="preserve"> с момента наступления указанных выше </w:t>
      </w:r>
      <w:r>
        <w:rPr>
          <w:rFonts w:ascii="Times New Roman" w:eastAsia="Times New Roman" w:hAnsi="Times New Roman"/>
          <w:szCs w:val="24"/>
          <w:lang w:eastAsia="ru-RU"/>
        </w:rPr>
        <w:t xml:space="preserve">в подпунктах 1 и 2 настоящего пункта 5.6.1 Решения о выпуске </w:t>
      </w:r>
      <w:r w:rsidRPr="00FA6BBF">
        <w:rPr>
          <w:rFonts w:ascii="Times New Roman" w:eastAsia="Times New Roman" w:hAnsi="Times New Roman"/>
          <w:szCs w:val="24"/>
          <w:lang w:eastAsia="ru-RU"/>
        </w:rPr>
        <w:t xml:space="preserve">обстоятельств (событий), с которыми </w:t>
      </w:r>
      <w:r>
        <w:rPr>
          <w:rFonts w:ascii="Times New Roman" w:eastAsia="Times New Roman" w:hAnsi="Times New Roman"/>
          <w:szCs w:val="24"/>
          <w:lang w:eastAsia="ru-RU"/>
        </w:rPr>
        <w:t xml:space="preserve">связано </w:t>
      </w:r>
      <w:r w:rsidRPr="00FA6BBF">
        <w:rPr>
          <w:rFonts w:ascii="Times New Roman" w:eastAsia="Times New Roman" w:hAnsi="Times New Roman"/>
          <w:szCs w:val="24"/>
          <w:lang w:eastAsia="ru-RU"/>
        </w:rPr>
        <w:t>возникновение права на досрочное погашение</w:t>
      </w:r>
      <w:r>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до даты </w:t>
      </w:r>
      <w:r>
        <w:rPr>
          <w:rFonts w:ascii="Times New Roman" w:eastAsia="Times New Roman" w:hAnsi="Times New Roman"/>
          <w:szCs w:val="24"/>
          <w:lang w:eastAsia="ru-RU"/>
        </w:rPr>
        <w:t>предоставления</w:t>
      </w:r>
      <w:r w:rsidRPr="00FA6BBF">
        <w:rPr>
          <w:rFonts w:ascii="Times New Roman" w:eastAsia="Times New Roman" w:hAnsi="Times New Roman"/>
          <w:szCs w:val="24"/>
          <w:lang w:eastAsia="ru-RU"/>
        </w:rPr>
        <w:t xml:space="preserve"> Эмитентом информации об устранении нарушения.</w:t>
      </w:r>
    </w:p>
    <w:p w14:paraId="2EE4FEA4" w14:textId="228EC62F"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3"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3"/>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4"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w:t>
      </w:r>
      <w:r w:rsidRPr="00FA6BBF">
        <w:rPr>
          <w:rFonts w:ascii="Times New Roman" w:eastAsia="Times New Roman" w:hAnsi="Times New Roman"/>
          <w:szCs w:val="24"/>
          <w:lang w:eastAsia="ru-RU"/>
        </w:rPr>
        <w:lastRenderedPageBreak/>
        <w:t>этого ограничения по счету, на котором учитываются его права на Облигации.</w:t>
      </w:r>
      <w:bookmarkEnd w:id="14"/>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Досрочное погашение Облигаций в соответствии с настоящим пунктом Решения о выпуске </w:t>
      </w:r>
      <w:r>
        <w:rPr>
          <w:rFonts w:ascii="Times New Roman" w:eastAsia="Times New Roman" w:hAnsi="Times New Roman"/>
          <w:bCs/>
          <w:iCs/>
          <w:szCs w:val="24"/>
          <w:lang w:eastAsia="ru-RU"/>
        </w:rPr>
        <w:lastRenderedPageBreak/>
        <w:t>производится в отношении всех Облигаций выпуска.</w:t>
      </w:r>
    </w:p>
    <w:p w14:paraId="786510F1" w14:textId="4717D462"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69600A90" w:rsidR="003359A5" w:rsidRPr="00697B8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Pr="00697B85">
        <w:rPr>
          <w:rFonts w:ascii="Times New Roman" w:eastAsia="Times New Roman" w:hAnsi="Times New Roman"/>
          <w:bCs/>
          <w:iCs/>
          <w:szCs w:val="24"/>
          <w:lang w:eastAsia="ru-RU"/>
        </w:rPr>
        <w:t xml:space="preserve"> в 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в 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 Облигаций производится в 30</w:t>
      </w:r>
      <w:r w:rsidR="00A52679" w:rsidRPr="007A43A7">
        <w:rPr>
          <w:rFonts w:ascii="Times New Roman" w:eastAsia="Times New Roman" w:hAnsi="Times New Roman"/>
          <w:bCs/>
          <w:iCs/>
          <w:szCs w:val="24"/>
          <w:lang w:eastAsia="ru-RU"/>
        </w:rPr>
        <w:t>-ый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4E86A4AC" w:rsidR="003359A5" w:rsidRPr="007A43A7" w:rsidRDefault="003359A5"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5CE283DA" w14:textId="1E684868" w:rsidR="003359A5" w:rsidRPr="007A43A7"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292B53">
        <w:rPr>
          <w:rFonts w:ascii="Times New Roman" w:eastAsia="Times New Roman" w:hAnsi="Times New Roman"/>
          <w:bCs/>
          <w:iCs/>
          <w:szCs w:val="24"/>
          <w:lang w:eastAsia="ru-RU"/>
        </w:rPr>
        <w:t xml:space="preserve"> в 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 в соответствии с </w:t>
      </w:r>
      <w:r w:rsidR="008D16F9" w:rsidRPr="00C642AE">
        <w:rPr>
          <w:rFonts w:ascii="Times New Roman" w:eastAsia="Times New Roman" w:hAnsi="Times New Roman"/>
          <w:bCs/>
          <w:iCs/>
          <w:szCs w:val="24"/>
          <w:lang w:eastAsia="ru-RU"/>
        </w:rPr>
        <w:t>пунктом 12.1 Решения о выпуске</w:t>
      </w:r>
      <w:r w:rsidR="008D16F9">
        <w:rPr>
          <w:rFonts w:ascii="Times New Roman" w:eastAsia="Times New Roman" w:hAnsi="Times New Roman"/>
          <w:bCs/>
          <w:iCs/>
          <w:szCs w:val="24"/>
          <w:lang w:eastAsia="ru-RU"/>
        </w:rPr>
        <w:t xml:space="preserve"> по состоянию на дату досрочного погашения Облигаций.</w:t>
      </w:r>
    </w:p>
    <w:p w14:paraId="5D0F1412" w14:textId="0599EAA8"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погашения Облигаций наступают События корректировки,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r w:rsidRPr="00FA6BBF">
        <w:rPr>
          <w:rFonts w:ascii="Times New Roman" w:eastAsia="Times New Roman" w:hAnsi="Times New Roman"/>
          <w:szCs w:val="24"/>
          <w:lang w:eastAsia="ru-RU"/>
        </w:rPr>
        <w:t>недостижение</w:t>
      </w:r>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w:t>
      </w:r>
      <w:r w:rsidR="0037421C">
        <w:rPr>
          <w:rFonts w:ascii="Times New Roman" w:eastAsia="Times New Roman" w:hAnsi="Times New Roman"/>
          <w:szCs w:val="24"/>
          <w:lang w:eastAsia="ru-RU"/>
        </w:rPr>
        <w:lastRenderedPageBreak/>
        <w:t>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9D5F2D" w:rsidRDefault="00C0379D" w:rsidP="00C0379D">
      <w:pPr>
        <w:pStyle w:val="af"/>
        <w:spacing w:before="240"/>
        <w:outlineLvl w:val="1"/>
        <w:rPr>
          <w:b/>
          <w:color w:val="auto"/>
          <w:sz w:val="22"/>
        </w:rPr>
      </w:pPr>
      <w:r>
        <w:rPr>
          <w:b/>
          <w:color w:val="auto"/>
          <w:sz w:val="22"/>
        </w:rPr>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Pr="009D5F2D"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lastRenderedPageBreak/>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5"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5"/>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C8AD0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 xml:space="preserve">с даты составления </w:t>
      </w:r>
      <w:r w:rsidRPr="003F1275">
        <w:rPr>
          <w:rFonts w:ascii="Times New Roman" w:hAnsi="Times New Roman"/>
          <w:szCs w:val="24"/>
        </w:rPr>
        <w:lastRenderedPageBreak/>
        <w:t>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162210F5" w14:textId="77777777" w:rsidR="00E22740" w:rsidRPr="00E22740" w:rsidRDefault="00E22740" w:rsidP="00035DEA">
      <w:pPr>
        <w:pStyle w:val="af"/>
        <w:keepNext w:val="0"/>
        <w:keepLines w:val="0"/>
        <w:widowControl w:val="0"/>
        <w:jc w:val="both"/>
        <w:outlineLvl w:val="9"/>
        <w:rPr>
          <w:color w:val="auto"/>
          <w:sz w:val="22"/>
        </w:rPr>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783B95E8"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lastRenderedPageBreak/>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20F2CB1C"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24C02F41"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Nom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Nom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3DCCB9E2"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.2. Порядок определения События корректировки и осуществления корректировки в случаях, установленных в Решении о выпуске</w:t>
      </w:r>
    </w:p>
    <w:p w14:paraId="5DCB0D19" w14:textId="4CB043AD"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6" w:name="_Hlk64637537"/>
      <w:r w:rsidRPr="00FA6BBF">
        <w:rPr>
          <w:rFonts w:ascii="Times New Roman" w:eastAsia="Times New Roman" w:hAnsi="Times New Roman"/>
          <w:szCs w:val="24"/>
          <w:lang w:eastAsia="ru-RU"/>
        </w:rPr>
        <w:t xml:space="preserve">При наступлении События корректировки </w:t>
      </w:r>
      <w:bookmarkStart w:id="17" w:name="_Hlk57069695"/>
      <w:bookmarkStart w:id="18"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w:t>
      </w:r>
      <w:bookmarkEnd w:id="17"/>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Референсного актива </w:t>
      </w:r>
      <w:bookmarkEnd w:id="18"/>
      <w:r w:rsidRPr="00FA6BBF">
        <w:rPr>
          <w:rFonts w:ascii="Times New Roman" w:eastAsia="Times New Roman" w:hAnsi="Times New Roman"/>
          <w:szCs w:val="24"/>
          <w:lang w:eastAsia="ru-RU"/>
        </w:rPr>
        <w:t>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FA6BBF" w:rsidDel="00D97038">
        <w:rPr>
          <w:rStyle w:val="a5"/>
        </w:rPr>
        <w:t xml:space="preserve"> </w:t>
      </w:r>
    </w:p>
    <w:bookmarkEnd w:id="16"/>
    <w:p w14:paraId="51C25092" w14:textId="5C2A5F85"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При определении наступления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публично раскрываемую Эмитентом актива информацию, а также иную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корректировки не будут оказывать влияния на значения, которые принимал Референсный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19"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04C7F55A"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должен сообщить Эмитенту 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0AEB38E"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w:t>
      </w:r>
      <w:r w:rsidR="00447639">
        <w:rPr>
          <w:rFonts w:ascii="Times New Roman" w:eastAsia="Times New Roman" w:hAnsi="Times New Roman"/>
          <w:szCs w:val="24"/>
          <w:lang w:eastAsia="ru-RU"/>
        </w:rPr>
        <w:lastRenderedPageBreak/>
        <w:t xml:space="preserve">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70CE3B4A" w14:textId="3745E75F" w:rsidR="0017100B" w:rsidRPr="00FA6BBF" w:rsidRDefault="00EF00C7" w:rsidP="00916523">
      <w:pPr>
        <w:autoSpaceDE w:val="0"/>
        <w:autoSpaceDN w:val="0"/>
        <w:spacing w:after="120" w:line="240" w:lineRule="auto"/>
        <w:jc w:val="both"/>
        <w:rPr>
          <w:rFonts w:ascii="Times New Roman" w:eastAsiaTheme="minorEastAsia" w:hAnsi="Times New Roman"/>
          <w:lang w:eastAsia="ru-RU"/>
        </w:rPr>
      </w:pPr>
      <w:r>
        <w:rPr>
          <w:rFonts w:ascii="Times New Roman" w:eastAsiaTheme="minorEastAsia" w:hAnsi="Times New Roman"/>
          <w:lang w:eastAsia="ru-RU"/>
        </w:rPr>
        <w:t>В</w:t>
      </w:r>
      <w:r w:rsidR="0017100B" w:rsidRPr="00FA6BBF">
        <w:rPr>
          <w:rFonts w:ascii="Times New Roman" w:eastAsiaTheme="minorEastAsia" w:hAnsi="Times New Roman"/>
          <w:lang w:eastAsia="ru-RU"/>
        </w:rPr>
        <w:t xml:space="preserve"> случае наступления Изменения источника Референсного значения </w:t>
      </w:r>
      <w:r w:rsidR="00385965" w:rsidRPr="00FA6BBF">
        <w:rPr>
          <w:rFonts w:ascii="Times New Roman" w:eastAsiaTheme="minorEastAsia" w:hAnsi="Times New Roman"/>
          <w:lang w:eastAsia="ru-RU"/>
        </w:rPr>
        <w:t>Расчётный</w:t>
      </w:r>
      <w:r w:rsidR="0017100B" w:rsidRPr="00FA6BBF">
        <w:rPr>
          <w:rFonts w:ascii="Times New Roman" w:eastAsiaTheme="minorEastAsia" w:hAnsi="Times New Roman"/>
          <w:lang w:eastAsia="ru-RU"/>
        </w:rPr>
        <w:t xml:space="preserve"> агент </w:t>
      </w:r>
      <w:r w:rsidR="00385965">
        <w:rPr>
          <w:rFonts w:ascii="Times New Roman" w:eastAsiaTheme="minorEastAsia" w:hAnsi="Times New Roman"/>
          <w:lang w:eastAsia="ru-RU"/>
        </w:rPr>
        <w:t>устанавливает</w:t>
      </w:r>
      <w:r w:rsidR="0017100B" w:rsidRPr="00FA6BBF">
        <w:rPr>
          <w:rFonts w:ascii="Times New Roman" w:eastAsiaTheme="minorEastAsia" w:hAnsi="Times New Roman"/>
          <w:lang w:eastAsia="ru-RU"/>
        </w:rPr>
        <w:t xml:space="preserve"> новый </w:t>
      </w:r>
      <w:r w:rsidR="00385965">
        <w:rPr>
          <w:rFonts w:ascii="Times New Roman" w:eastAsiaTheme="minorEastAsia" w:hAnsi="Times New Roman"/>
          <w:lang w:eastAsia="ru-RU"/>
        </w:rPr>
        <w:t>источник</w:t>
      </w:r>
      <w:r w:rsidR="0017100B" w:rsidRPr="00FA6BBF">
        <w:rPr>
          <w:rFonts w:ascii="Times New Roman" w:eastAsiaTheme="minorEastAsia" w:hAnsi="Times New Roman"/>
          <w:lang w:eastAsia="ru-RU"/>
        </w:rPr>
        <w:t xml:space="preserve"> определения Референсного значения, </w:t>
      </w:r>
      <w:r w:rsidR="00385965">
        <w:rPr>
          <w:rFonts w:ascii="Times New Roman" w:eastAsiaTheme="minorEastAsia" w:hAnsi="Times New Roman"/>
          <w:lang w:eastAsia="ru-RU"/>
        </w:rPr>
        <w:t>который, по мнению Расчетного агента, может адекватно отражать Референсные значения</w:t>
      </w:r>
      <w:r w:rsidR="00385965" w:rsidRPr="00FA6BBF">
        <w:rPr>
          <w:rFonts w:ascii="Times New Roman" w:eastAsiaTheme="minorEastAsia" w:hAnsi="Times New Roman"/>
          <w:lang w:eastAsia="ru-RU"/>
        </w:rPr>
        <w:t>.</w:t>
      </w:r>
    </w:p>
    <w:p w14:paraId="5C48E7AC" w14:textId="425F4592" w:rsidR="00117940" w:rsidRDefault="00A774A0" w:rsidP="005837B4">
      <w:pPr>
        <w:autoSpaceDE w:val="0"/>
        <w:autoSpaceDN w:val="0"/>
        <w:spacing w:after="120"/>
        <w:jc w:val="both"/>
        <w:rPr>
          <w:rFonts w:ascii="Times New Roman" w:hAnsi="Times New Roman"/>
          <w:lang w:eastAsia="ru-RU"/>
        </w:rPr>
      </w:pPr>
      <w:r w:rsidRPr="00A774A0">
        <w:rPr>
          <w:rFonts w:ascii="Times New Roman" w:hAnsi="Times New Roman"/>
          <w:lang w:eastAsia="ru-RU"/>
        </w:rPr>
        <w:t xml:space="preserve">В случае наступления Изменения источника Референсного значения и признания Расчетным агентом невозможности получить информацию о Референсном значении в соответствии с абзацем, изложенным выше, значение какого-либо </w:t>
      </w:r>
      <w:r w:rsidR="0017100B" w:rsidRPr="00FA6BBF">
        <w:rPr>
          <w:rFonts w:ascii="Times New Roman" w:eastAsiaTheme="minorEastAsia" w:hAnsi="Times New Roman"/>
          <w:lang w:eastAsia="ru-RU"/>
        </w:rPr>
        <w:t xml:space="preserve">Референсного актива </w:t>
      </w:r>
      <w:r w:rsidRPr="00A774A0">
        <w:rPr>
          <w:rFonts w:ascii="Times New Roman" w:hAnsi="Times New Roman"/>
          <w:lang w:eastAsia="ru-RU"/>
        </w:rPr>
        <w:t>о</w:t>
      </w:r>
      <w:r>
        <w:rPr>
          <w:rFonts w:ascii="Times New Roman" w:hAnsi="Times New Roman"/>
          <w:lang w:eastAsia="ru-RU"/>
        </w:rPr>
        <w:t>пределяется в следующем порядке:</w:t>
      </w:r>
    </w:p>
    <w:p w14:paraId="160082D3" w14:textId="258425B1" w:rsidR="00385965" w:rsidRPr="00385965" w:rsidRDefault="00385965" w:rsidP="005837B4">
      <w:pPr>
        <w:autoSpaceDE w:val="0"/>
        <w:autoSpaceDN w:val="0"/>
        <w:spacing w:after="120"/>
        <w:jc w:val="both"/>
        <w:rPr>
          <w:rFonts w:ascii="Times New Roman" w:hAnsi="Times New Roman"/>
          <w:lang w:eastAsia="ru-RU"/>
        </w:rPr>
      </w:pPr>
      <w:r w:rsidRPr="00385965">
        <w:rPr>
          <w:rFonts w:ascii="Times New Roman" w:hAnsi="Times New Roman"/>
          <w:lang w:eastAsia="ru-RU"/>
        </w:rPr>
        <w:t>1) Расчетный агент запрашивает у Дилеров</w:t>
      </w:r>
      <w:r w:rsidR="00357E54">
        <w:rPr>
          <w:rFonts w:ascii="Times New Roman" w:hAnsi="Times New Roman"/>
          <w:lang w:eastAsia="ru-RU"/>
        </w:rPr>
        <w:t>-</w:t>
      </w:r>
      <w:r w:rsidRPr="00385965">
        <w:rPr>
          <w:rFonts w:ascii="Times New Roman" w:hAnsi="Times New Roman"/>
          <w:lang w:eastAsia="ru-RU"/>
        </w:rPr>
        <w:t xml:space="preserve">ориентиров оферты </w:t>
      </w:r>
      <w:r w:rsidR="0017100B" w:rsidRPr="00FA6BBF">
        <w:rPr>
          <w:rFonts w:ascii="Times New Roman" w:eastAsiaTheme="minorEastAsia" w:hAnsi="Times New Roman"/>
          <w:lang w:eastAsia="ru-RU"/>
        </w:rPr>
        <w:t xml:space="preserve">на </w:t>
      </w:r>
      <w:r w:rsidRPr="00385965">
        <w:rPr>
          <w:rFonts w:ascii="Times New Roman" w:hAnsi="Times New Roman"/>
          <w:lang w:eastAsia="ru-RU"/>
        </w:rPr>
        <w:t>покупку ими Платежного средства 1, которое опл</w:t>
      </w:r>
      <w:r>
        <w:rPr>
          <w:rFonts w:ascii="Times New Roman" w:hAnsi="Times New Roman"/>
          <w:lang w:eastAsia="ru-RU"/>
        </w:rPr>
        <w:t>ачивается Платежным средством 2</w:t>
      </w:r>
      <w:r w:rsidR="00F556F3">
        <w:rPr>
          <w:rStyle w:val="afb"/>
          <w:rFonts w:ascii="Times New Roman" w:eastAsia="Times New Roman" w:hAnsi="Times New Roman"/>
          <w:lang w:eastAsia="ru-RU"/>
        </w:rPr>
        <w:footnoteReference w:id="2"/>
      </w:r>
      <w:r w:rsidRPr="00385965">
        <w:rPr>
          <w:rFonts w:ascii="Times New Roman" w:hAnsi="Times New Roman"/>
          <w:lang w:eastAsia="ru-RU"/>
        </w:rPr>
        <w:t>, и оферты на продажу ими Платежного средства 1, которое оплачивается Платежным средством 2, на сумму, эквивалентную Объему актива, для каждой</w:t>
      </w:r>
      <w:r w:rsidR="0017100B" w:rsidRPr="00FA6BBF">
        <w:rPr>
          <w:rFonts w:ascii="Times New Roman" w:eastAsiaTheme="minorEastAsia" w:hAnsi="Times New Roman"/>
          <w:lang w:eastAsia="ru-RU"/>
        </w:rPr>
        <w:t xml:space="preserve"> из </w:t>
      </w:r>
      <w:r w:rsidRPr="00385965">
        <w:rPr>
          <w:rFonts w:ascii="Times New Roman" w:hAnsi="Times New Roman"/>
          <w:lang w:eastAsia="ru-RU"/>
        </w:rPr>
        <w:t xml:space="preserve">двух оферт на дату осуществления запроса оферт Расчетным агентом. </w:t>
      </w:r>
    </w:p>
    <w:p w14:paraId="2CA78BD4" w14:textId="77777777" w:rsidR="00385965" w:rsidRPr="00385965" w:rsidRDefault="00385965" w:rsidP="005837B4">
      <w:pPr>
        <w:autoSpaceDE w:val="0"/>
        <w:autoSpaceDN w:val="0"/>
        <w:spacing w:after="120"/>
        <w:jc w:val="both"/>
        <w:rPr>
          <w:rFonts w:ascii="Times New Roman" w:hAnsi="Times New Roman"/>
          <w:lang w:eastAsia="ru-RU"/>
        </w:rPr>
      </w:pPr>
      <w:r w:rsidRPr="00385965">
        <w:rPr>
          <w:rFonts w:ascii="Times New Roman" w:hAnsi="Times New Roman"/>
          <w:lang w:eastAsia="ru-RU"/>
        </w:rPr>
        <w:t>Значением Референсного актива будет считаться среднеарифметический курс Платежных средств между всеми офертами, полученными от всех Дилеров-ориентиров, поступившими в течение 1 (одного) Рабочего дня за датой запроса, если каждая оферта от каждого Дилера-ориентира предоставлена на сумму, эквивалентную Объему актива.</w:t>
      </w:r>
    </w:p>
    <w:p w14:paraId="32AC202E" w14:textId="77777777" w:rsidR="00385965" w:rsidRPr="00385965" w:rsidRDefault="00385965" w:rsidP="005837B4">
      <w:pPr>
        <w:autoSpaceDE w:val="0"/>
        <w:autoSpaceDN w:val="0"/>
        <w:spacing w:after="120"/>
        <w:jc w:val="both"/>
        <w:rPr>
          <w:rFonts w:ascii="Times New Roman" w:hAnsi="Times New Roman"/>
          <w:lang w:eastAsia="ru-RU"/>
        </w:rPr>
      </w:pPr>
      <w:r w:rsidRPr="00385965">
        <w:rPr>
          <w:rFonts w:ascii="Times New Roman" w:hAnsi="Times New Roman"/>
          <w:lang w:eastAsia="ru-RU"/>
        </w:rPr>
        <w:t>Если валюты, в которых выражены Платежное средство 2 и Объем актива, не совпадают, эквивалент Объема актива определяется по курсу Платежного средства 2 к валюте, в которой выражен Объем актива, определяемому в соответствии с официальными курсами Банка России в отношении соответствующих валют к рублю на дату запроса Расчетным агентом оферт у Дилеров-ориентиров.</w:t>
      </w:r>
    </w:p>
    <w:p w14:paraId="105B4839" w14:textId="77777777" w:rsidR="00385965" w:rsidRPr="00385965" w:rsidRDefault="00385965" w:rsidP="005837B4">
      <w:pPr>
        <w:autoSpaceDE w:val="0"/>
        <w:autoSpaceDN w:val="0"/>
        <w:spacing w:after="120"/>
        <w:jc w:val="both"/>
        <w:rPr>
          <w:rFonts w:ascii="Times New Roman" w:hAnsi="Times New Roman"/>
          <w:lang w:eastAsia="ru-RU"/>
        </w:rPr>
      </w:pPr>
      <w:r w:rsidRPr="00385965">
        <w:rPr>
          <w:rFonts w:ascii="Times New Roman" w:hAnsi="Times New Roman"/>
          <w:lang w:eastAsia="ru-RU"/>
        </w:rPr>
        <w:t xml:space="preserve">2) Если ни одна пара оферт на покупку и продажу Платежного средства 1, оплачиваемого Платежным средством 2, каждая из которых по размеру эквивалентна Объему актива, не предоставлена Дилерами-ориентирами в срок, указанный в подпункте 1) выше, то Расчетный агент не позднее следующего Рабочего дня повторно запрашивает у Дилеров-ориентиров оферты на покупку и продажу Платежных средств на любую сумму, на которую Дилеры-ориентиры будут готовы купить и продать Платежные средства, но не более размера, эквивалентного Объему актива. </w:t>
      </w:r>
    </w:p>
    <w:p w14:paraId="109B9F2B" w14:textId="7F008D03" w:rsidR="00385965" w:rsidRPr="00385965" w:rsidRDefault="00385965" w:rsidP="005837B4">
      <w:pPr>
        <w:autoSpaceDE w:val="0"/>
        <w:autoSpaceDN w:val="0"/>
        <w:spacing w:after="120"/>
        <w:jc w:val="both"/>
        <w:rPr>
          <w:rFonts w:ascii="Times New Roman" w:hAnsi="Times New Roman"/>
          <w:lang w:eastAsia="ru-RU"/>
        </w:rPr>
      </w:pPr>
      <w:r w:rsidRPr="00385965">
        <w:rPr>
          <w:rFonts w:ascii="Times New Roman" w:hAnsi="Times New Roman"/>
          <w:lang w:eastAsia="ru-RU"/>
        </w:rPr>
        <w:t>Если сумма, на которую Дилеры-ориентиры актива готовы приобрести Платежные средства согласно офертам Дилеров-ориентиров на покупку и продажу Платежных средств, полученным в течение 1 (одного) Рабочего дня, следующих за датой повторного запроса, будет эквивалентна Объему актива, то значением Референсного актива будет считаться средневзвешенное значение средних курсов</w:t>
      </w:r>
      <w:r w:rsidR="0017100B" w:rsidRPr="00FA6BBF">
        <w:rPr>
          <w:rFonts w:ascii="Times New Roman" w:eastAsiaTheme="minorEastAsia" w:hAnsi="Times New Roman"/>
          <w:lang w:eastAsia="ru-RU"/>
        </w:rPr>
        <w:t xml:space="preserve">, определенных в </w:t>
      </w:r>
      <w:r w:rsidRPr="00385965">
        <w:rPr>
          <w:rFonts w:ascii="Times New Roman" w:hAnsi="Times New Roman"/>
          <w:lang w:eastAsia="ru-RU"/>
        </w:rPr>
        <w:t>соответствии с полученными офертами, где в качестве коэффициентов взвешивания применяется сумма, на которую Дилеры-ориентиры готовы совершить сделки с Платежными средствами, указанные в офертах, а в качестве среднего курса от каждого Дилера-ориентира принимается среднеарифметический курс между курсами, указанными в офертах на покупку и продажу от такого Дилера-ориентира.</w:t>
      </w:r>
    </w:p>
    <w:p w14:paraId="000DDE54" w14:textId="76C736B8" w:rsidR="0017100B" w:rsidRPr="00FA6BBF" w:rsidRDefault="00385965" w:rsidP="009D5F2D">
      <w:pPr>
        <w:autoSpaceDE w:val="0"/>
        <w:autoSpaceDN w:val="0"/>
        <w:spacing w:after="120" w:line="240" w:lineRule="auto"/>
        <w:jc w:val="both"/>
        <w:rPr>
          <w:rFonts w:ascii="Times New Roman" w:eastAsiaTheme="minorEastAsia" w:hAnsi="Times New Roman"/>
          <w:lang w:eastAsia="ru-RU"/>
        </w:rPr>
      </w:pPr>
      <w:r w:rsidRPr="00385965">
        <w:rPr>
          <w:rFonts w:ascii="Times New Roman" w:hAnsi="Times New Roman"/>
          <w:lang w:eastAsia="ru-RU"/>
        </w:rPr>
        <w:t>Если сумма Платежных средств, указанная во всех офертах Дилеров-ориентиров на покупку, равно как и сумма Платежных средств, указанная во всех офертах Дилеров-ориентиров на продажу будет в большем размере, чем эквивалент Объема актива, то значением Референсного актива является средневзвешенный курс Платежных средств наилучших комбинаций средних курсов в соответствии с полученными офертами, т.е. средневзвешенное значение наиболее выгодных средних курсов</w:t>
      </w:r>
      <w:r w:rsidR="0017100B" w:rsidRPr="00FA6BBF">
        <w:rPr>
          <w:rFonts w:ascii="Times New Roman" w:eastAsiaTheme="minorEastAsia" w:hAnsi="Times New Roman"/>
          <w:lang w:eastAsia="ru-RU"/>
        </w:rPr>
        <w:t>, определ</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 xml:space="preserve">нных в </w:t>
      </w:r>
      <w:r w:rsidRPr="00385965">
        <w:rPr>
          <w:rFonts w:ascii="Times New Roman" w:hAnsi="Times New Roman"/>
          <w:lang w:eastAsia="ru-RU"/>
        </w:rPr>
        <w:t xml:space="preserve">соответствии с полученными офертами. Порядок определения средних курсов по офертам от каждого Дилера-ориентира определен в абзаце выше. </w:t>
      </w:r>
    </w:p>
    <w:p w14:paraId="652E276B" w14:textId="77777777" w:rsidR="00385965" w:rsidRPr="00385965" w:rsidRDefault="00385965" w:rsidP="005837B4">
      <w:pPr>
        <w:autoSpaceDE w:val="0"/>
        <w:autoSpaceDN w:val="0"/>
        <w:spacing w:after="120"/>
        <w:jc w:val="both"/>
        <w:rPr>
          <w:rFonts w:ascii="Times New Roman" w:hAnsi="Times New Roman"/>
          <w:lang w:eastAsia="ru-RU"/>
        </w:rPr>
      </w:pPr>
      <w:r w:rsidRPr="00385965">
        <w:rPr>
          <w:rFonts w:ascii="Times New Roman" w:hAnsi="Times New Roman"/>
          <w:lang w:eastAsia="ru-RU"/>
        </w:rPr>
        <w:t xml:space="preserve">Для целей определения наилучшей комбинации оферт по общему правилу используется вся сумма, на которую Дилеры-ориентиры готовы заключить сделки по покупке Платежных средств, указанные в офертах, равно как и вся сумма, на которую Дилеры-ориентиры готовы заключить сделки по продаже Платежных средств, однако каждая из оферт на покупку или продажу, входящая в пару оферт от одного </w:t>
      </w:r>
      <w:r w:rsidRPr="00385965">
        <w:rPr>
          <w:rFonts w:ascii="Times New Roman" w:hAnsi="Times New Roman"/>
          <w:lang w:eastAsia="ru-RU"/>
        </w:rPr>
        <w:lastRenderedPageBreak/>
        <w:t>Дилера-ориентира, по которой сумма, на которую Дилер-ориентир готов заключить сделки по покупке или продаже Платежных средств, соответственно, в совокупности с совокупной суммой, указанной в более выгодных офертах на покупку или продажу, соответственно, превышает эквивалент Объема актива, для целей расчета считается предоставленной в той части, в которой сумма, на которую Дилер-ориентир готов заключить сделки на покупку или продажу Платежных средств, в совокупности с более выгодными офертами на покупку или продажу, соответственно, равна эквиваленту Объема актива.</w:t>
      </w:r>
    </w:p>
    <w:p w14:paraId="36AB25FD" w14:textId="77777777" w:rsidR="00385965" w:rsidRPr="00FA6BBF" w:rsidRDefault="00385965" w:rsidP="00385965">
      <w:pPr>
        <w:widowControl w:val="0"/>
        <w:autoSpaceDE w:val="0"/>
        <w:autoSpaceDN w:val="0"/>
        <w:adjustRightInd w:val="0"/>
        <w:spacing w:after="120" w:line="240" w:lineRule="auto"/>
        <w:jc w:val="both"/>
        <w:rPr>
          <w:rFonts w:ascii="Times New Roman" w:eastAsia="Times New Roman" w:hAnsi="Times New Roman"/>
          <w:lang w:eastAsia="ru-RU"/>
        </w:rPr>
      </w:pPr>
      <w:r w:rsidRPr="00385965">
        <w:rPr>
          <w:rFonts w:ascii="Times New Roman" w:hAnsi="Times New Roman"/>
          <w:lang w:eastAsia="ru-RU"/>
        </w:rPr>
        <w:t xml:space="preserve">Если сумма Платежных средств, указанная во всех офертах Дилеров-ориентиров на покупку, равно как и сумма Платежных средств, указанная во всех офертах Дилеров-ориентиров на продажу будет в большем размере, чем эквивалент Объема актива, то Эмитент имеет право принять решение о приобретении (оставлении за собой) и продаже части Платежных средств. В таком случае для целей определения значение Референсного актива считается, что на покупку и продажу Платежных средств </w:t>
      </w:r>
      <w:r w:rsidRPr="00FA6BBF">
        <w:rPr>
          <w:rFonts w:ascii="Times New Roman" w:eastAsia="Times New Roman" w:hAnsi="Times New Roman"/>
          <w:lang w:eastAsia="ru-RU"/>
        </w:rPr>
        <w:t>выставлен</w:t>
      </w:r>
      <w:r>
        <w:rPr>
          <w:rFonts w:ascii="Times New Roman" w:eastAsia="Times New Roman" w:hAnsi="Times New Roman"/>
          <w:lang w:eastAsia="ru-RU"/>
        </w:rPr>
        <w:t>ы</w:t>
      </w:r>
      <w:r w:rsidRPr="00FA6BBF">
        <w:rPr>
          <w:rFonts w:ascii="Times New Roman" w:eastAsia="Times New Roman" w:hAnsi="Times New Roman"/>
          <w:lang w:eastAsia="ru-RU"/>
        </w:rPr>
        <w:t xml:space="preserve"> гипотетическ</w:t>
      </w:r>
      <w:r>
        <w:rPr>
          <w:rFonts w:ascii="Times New Roman" w:eastAsia="Times New Roman" w:hAnsi="Times New Roman"/>
          <w:lang w:eastAsia="ru-RU"/>
        </w:rPr>
        <w:t>ие</w:t>
      </w:r>
      <w:r w:rsidRPr="00FA6BBF">
        <w:rPr>
          <w:rFonts w:ascii="Times New Roman" w:eastAsia="Times New Roman" w:hAnsi="Times New Roman"/>
          <w:lang w:eastAsia="ru-RU"/>
        </w:rPr>
        <w:t xml:space="preserve"> оферт</w:t>
      </w:r>
      <w:r>
        <w:rPr>
          <w:rFonts w:ascii="Times New Roman" w:eastAsia="Times New Roman" w:hAnsi="Times New Roman"/>
          <w:lang w:eastAsia="ru-RU"/>
        </w:rPr>
        <w:t>ы</w:t>
      </w:r>
      <w:r w:rsidRPr="00FA6BBF">
        <w:rPr>
          <w:rFonts w:ascii="Times New Roman" w:eastAsia="Times New Roman" w:hAnsi="Times New Roman"/>
          <w:lang w:eastAsia="ru-RU"/>
        </w:rPr>
        <w:t xml:space="preserve"> Эмитента со следующими условиями:</w:t>
      </w:r>
    </w:p>
    <w:p w14:paraId="5EDD26E3" w14:textId="77777777" w:rsidR="00385965" w:rsidRPr="00FA6BBF" w:rsidRDefault="00385965" w:rsidP="00385965">
      <w:pPr>
        <w:widowControl w:val="0"/>
        <w:numPr>
          <w:ilvl w:val="0"/>
          <w:numId w:val="3"/>
        </w:numPr>
        <w:autoSpaceDE w:val="0"/>
        <w:autoSpaceDN w:val="0"/>
        <w:adjustRightInd w:val="0"/>
        <w:spacing w:after="200" w:line="240" w:lineRule="auto"/>
        <w:ind w:hanging="294"/>
        <w:contextualSpacing/>
        <w:jc w:val="both"/>
        <w:rPr>
          <w:rFonts w:ascii="Times New Roman" w:eastAsia="Times New Roman" w:hAnsi="Times New Roman"/>
          <w:lang w:eastAsia="ru-RU"/>
        </w:rPr>
      </w:pPr>
      <w:r>
        <w:rPr>
          <w:rFonts w:ascii="Times New Roman" w:eastAsia="Times New Roman" w:hAnsi="Times New Roman"/>
          <w:lang w:eastAsia="ru-RU"/>
        </w:rPr>
        <w:t>сумма</w:t>
      </w:r>
      <w:r w:rsidRPr="00FA6BBF">
        <w:rPr>
          <w:rFonts w:ascii="Times New Roman" w:eastAsia="Times New Roman" w:hAnsi="Times New Roman"/>
          <w:lang w:eastAsia="ru-RU"/>
        </w:rPr>
        <w:t xml:space="preserve"> </w:t>
      </w:r>
      <w:r>
        <w:rPr>
          <w:rFonts w:ascii="Times New Roman" w:eastAsia="Times New Roman" w:hAnsi="Times New Roman"/>
          <w:lang w:eastAsia="ru-RU"/>
        </w:rPr>
        <w:t>Платежных средств в каждой из гипотетических оферт на покупку и продажу,</w:t>
      </w:r>
      <w:r w:rsidRPr="00FA6BBF">
        <w:rPr>
          <w:rFonts w:ascii="Times New Roman" w:eastAsia="Times New Roman" w:hAnsi="Times New Roman"/>
          <w:lang w:eastAsia="ru-RU"/>
        </w:rPr>
        <w:t xml:space="preserve"> равн</w:t>
      </w:r>
      <w:r>
        <w:rPr>
          <w:rFonts w:ascii="Times New Roman" w:eastAsia="Times New Roman" w:hAnsi="Times New Roman"/>
          <w:lang w:eastAsia="ru-RU"/>
        </w:rPr>
        <w:t xml:space="preserve">ая эквиваленту </w:t>
      </w:r>
      <w:r w:rsidRPr="00FA6BBF">
        <w:rPr>
          <w:rFonts w:ascii="Times New Roman" w:eastAsia="Times New Roman" w:hAnsi="Times New Roman"/>
          <w:lang w:eastAsia="ru-RU"/>
        </w:rPr>
        <w:t>Объ</w:t>
      </w:r>
      <w:r>
        <w:rPr>
          <w:rFonts w:ascii="Times New Roman" w:eastAsia="Times New Roman" w:hAnsi="Times New Roman"/>
          <w:lang w:eastAsia="ru-RU"/>
        </w:rPr>
        <w:t>е</w:t>
      </w:r>
      <w:r w:rsidRPr="00FA6BBF">
        <w:rPr>
          <w:rFonts w:ascii="Times New Roman" w:eastAsia="Times New Roman" w:hAnsi="Times New Roman"/>
          <w:lang w:eastAsia="ru-RU"/>
        </w:rPr>
        <w:t>м</w:t>
      </w:r>
      <w:r>
        <w:rPr>
          <w:rFonts w:ascii="Times New Roman" w:eastAsia="Times New Roman" w:hAnsi="Times New Roman"/>
          <w:lang w:eastAsia="ru-RU"/>
        </w:rPr>
        <w:t>а</w:t>
      </w:r>
      <w:r w:rsidRPr="00FA6BBF">
        <w:rPr>
          <w:rFonts w:ascii="Times New Roman" w:eastAsia="Times New Roman" w:hAnsi="Times New Roman"/>
          <w:lang w:eastAsia="ru-RU"/>
        </w:rPr>
        <w:t xml:space="preserve"> актива за вычетом </w:t>
      </w:r>
      <w:r>
        <w:rPr>
          <w:rFonts w:ascii="Times New Roman" w:eastAsia="Times New Roman" w:hAnsi="Times New Roman"/>
          <w:lang w:eastAsia="ru-RU"/>
        </w:rPr>
        <w:t>суммы</w:t>
      </w:r>
      <w:r w:rsidRPr="00FA6BBF">
        <w:rPr>
          <w:rFonts w:ascii="Times New Roman" w:eastAsia="Times New Roman" w:hAnsi="Times New Roman"/>
          <w:lang w:eastAsia="ru-RU"/>
        </w:rPr>
        <w:t xml:space="preserve"> </w:t>
      </w:r>
      <w:r>
        <w:rPr>
          <w:rFonts w:ascii="Times New Roman" w:eastAsia="Times New Roman" w:hAnsi="Times New Roman"/>
          <w:lang w:eastAsia="ru-RU"/>
        </w:rPr>
        <w:t>Платежных средств</w:t>
      </w:r>
      <w:r w:rsidRPr="00FA6BBF">
        <w:rPr>
          <w:rFonts w:ascii="Times New Roman" w:eastAsia="Times New Roman" w:hAnsi="Times New Roman"/>
          <w:lang w:eastAsia="ru-RU"/>
        </w:rPr>
        <w:t>, в отношении котор</w:t>
      </w:r>
      <w:r>
        <w:rPr>
          <w:rFonts w:ascii="Times New Roman" w:eastAsia="Times New Roman" w:hAnsi="Times New Roman"/>
          <w:lang w:eastAsia="ru-RU"/>
        </w:rPr>
        <w:t>ых</w:t>
      </w:r>
      <w:r w:rsidRPr="00FA6BBF">
        <w:rPr>
          <w:rFonts w:ascii="Times New Roman" w:eastAsia="Times New Roman" w:hAnsi="Times New Roman"/>
          <w:lang w:eastAsia="ru-RU"/>
        </w:rPr>
        <w:t xml:space="preserve"> предоставлены оферты Дилеров-ориентиров </w:t>
      </w:r>
      <w:r>
        <w:rPr>
          <w:rFonts w:ascii="Times New Roman" w:eastAsia="Times New Roman" w:hAnsi="Times New Roman"/>
          <w:lang w:eastAsia="ru-RU"/>
        </w:rPr>
        <w:t>на покупку и продажу, соответственно</w:t>
      </w:r>
      <w:r w:rsidRPr="00FA6BBF">
        <w:rPr>
          <w:rFonts w:ascii="Times New Roman" w:eastAsia="Times New Roman" w:hAnsi="Times New Roman"/>
          <w:lang w:eastAsia="ru-RU"/>
        </w:rPr>
        <w:t xml:space="preserve">; </w:t>
      </w:r>
    </w:p>
    <w:p w14:paraId="6529B358" w14:textId="77777777" w:rsidR="00385965" w:rsidRPr="00047539" w:rsidRDefault="00385965" w:rsidP="00385965">
      <w:pPr>
        <w:widowControl w:val="0"/>
        <w:numPr>
          <w:ilvl w:val="0"/>
          <w:numId w:val="3"/>
        </w:numPr>
        <w:autoSpaceDE w:val="0"/>
        <w:autoSpaceDN w:val="0"/>
        <w:adjustRightInd w:val="0"/>
        <w:spacing w:after="120" w:line="240" w:lineRule="auto"/>
        <w:ind w:hanging="294"/>
        <w:jc w:val="both"/>
        <w:rPr>
          <w:rFonts w:ascii="Times New Roman" w:eastAsia="Times New Roman" w:hAnsi="Times New Roman"/>
          <w:lang w:eastAsia="ru-RU"/>
        </w:rPr>
      </w:pPr>
      <w:r>
        <w:rPr>
          <w:rFonts w:ascii="Times New Roman" w:eastAsia="Times New Roman" w:hAnsi="Times New Roman"/>
          <w:lang w:eastAsia="ru-RU"/>
        </w:rPr>
        <w:t>курс</w:t>
      </w:r>
      <w:r w:rsidRPr="00FA6BBF">
        <w:rPr>
          <w:rFonts w:ascii="Times New Roman" w:eastAsia="Times New Roman" w:hAnsi="Times New Roman"/>
          <w:lang w:eastAsia="ru-RU"/>
        </w:rPr>
        <w:t xml:space="preserve"> Референсного актива, равн</w:t>
      </w:r>
      <w:r>
        <w:rPr>
          <w:rFonts w:ascii="Times New Roman" w:eastAsia="Times New Roman" w:hAnsi="Times New Roman"/>
          <w:lang w:eastAsia="ru-RU"/>
        </w:rPr>
        <w:t>ый</w:t>
      </w:r>
      <w:r w:rsidRPr="00FA6BBF">
        <w:rPr>
          <w:rFonts w:ascii="Times New Roman" w:eastAsia="Times New Roman" w:hAnsi="Times New Roman"/>
          <w:lang w:eastAsia="ru-RU"/>
        </w:rPr>
        <w:t xml:space="preserve"> наименьше</w:t>
      </w:r>
      <w:r>
        <w:rPr>
          <w:rFonts w:ascii="Times New Roman" w:eastAsia="Times New Roman" w:hAnsi="Times New Roman"/>
          <w:lang w:eastAsia="ru-RU"/>
        </w:rPr>
        <w:t>му</w:t>
      </w:r>
      <w:r w:rsidRPr="00FA6BBF">
        <w:rPr>
          <w:rFonts w:ascii="Times New Roman" w:eastAsia="Times New Roman" w:hAnsi="Times New Roman"/>
          <w:lang w:eastAsia="ru-RU"/>
        </w:rPr>
        <w:t xml:space="preserve"> из </w:t>
      </w:r>
      <w:r>
        <w:rPr>
          <w:rFonts w:ascii="Times New Roman" w:eastAsia="Times New Roman" w:hAnsi="Times New Roman"/>
          <w:lang w:eastAsia="ru-RU"/>
        </w:rPr>
        <w:t>средних курсов</w:t>
      </w:r>
      <w:r w:rsidRPr="00FA6BBF">
        <w:rPr>
          <w:rFonts w:ascii="Times New Roman" w:eastAsia="Times New Roman" w:hAnsi="Times New Roman"/>
          <w:lang w:eastAsia="ru-RU"/>
        </w:rPr>
        <w:t xml:space="preserve"> Референсного актива, содержащихся в офертах Дилеров-ориентиров, предоставленных на основании повторного запроса Расчетного агента.</w:t>
      </w:r>
      <w:r w:rsidRPr="009966C1">
        <w:rPr>
          <w:rFonts w:ascii="Times New Roman" w:eastAsia="Times New Roman" w:hAnsi="Times New Roman"/>
          <w:lang w:eastAsia="ru-RU"/>
        </w:rPr>
        <w:t xml:space="preserve"> </w:t>
      </w:r>
      <w:r>
        <w:rPr>
          <w:rFonts w:ascii="Times New Roman" w:eastAsia="Times New Roman" w:hAnsi="Times New Roman"/>
          <w:lang w:eastAsia="ru-RU"/>
        </w:rPr>
        <w:t>Порядок определения средних курсов по офертам аналогичен указанному выше.</w:t>
      </w:r>
    </w:p>
    <w:p w14:paraId="0BD231DB" w14:textId="77777777" w:rsidR="00385965" w:rsidRPr="00FA6BBF" w:rsidRDefault="00385965" w:rsidP="00385965">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lang w:eastAsia="ru-RU"/>
        </w:rPr>
        <w:t xml:space="preserve">Сумма Платежного средства 1, указанная в офертах одного и того же лица на покупку и продажу Платежного средства 1, которое оплачивается Платежным средством 2, должны быть одинаковыми. Если сумма Платежного средства 1 в оферте на продажу отличается от суммы Платежного средства 1 в оферте на покупку, такие оферты не используются для расчета </w:t>
      </w:r>
      <w:r w:rsidRPr="00057543">
        <w:rPr>
          <w:rFonts w:ascii="Times New Roman" w:eastAsia="Times New Roman" w:hAnsi="Times New Roman"/>
          <w:lang w:eastAsia="ru-RU"/>
        </w:rPr>
        <w:t>значения Референсного актива</w:t>
      </w:r>
      <w:r>
        <w:rPr>
          <w:rFonts w:ascii="Times New Roman" w:eastAsia="Times New Roman" w:hAnsi="Times New Roman"/>
          <w:lang w:eastAsia="ru-RU"/>
        </w:rPr>
        <w:t xml:space="preserve">.  </w:t>
      </w:r>
    </w:p>
    <w:p w14:paraId="19CF4DD7" w14:textId="77777777" w:rsidR="00385965" w:rsidRDefault="00385965" w:rsidP="00385965">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Запрос Расчетным агентом оферт на покупку</w:t>
      </w:r>
      <w:r>
        <w:rPr>
          <w:rFonts w:ascii="Times New Roman" w:eastAsia="Times New Roman" w:hAnsi="Times New Roman"/>
          <w:lang w:eastAsia="ru-RU"/>
        </w:rPr>
        <w:t xml:space="preserve"> и продажу</w:t>
      </w:r>
      <w:r w:rsidRPr="00FA6BBF">
        <w:rPr>
          <w:rFonts w:ascii="Times New Roman" w:eastAsia="Times New Roman" w:hAnsi="Times New Roman"/>
          <w:lang w:eastAsia="ru-RU"/>
        </w:rPr>
        <w:t xml:space="preserve"> </w:t>
      </w:r>
      <w:r>
        <w:rPr>
          <w:rFonts w:ascii="Times New Roman" w:eastAsia="Times New Roman" w:hAnsi="Times New Roman"/>
          <w:lang w:eastAsia="ru-RU"/>
        </w:rPr>
        <w:t>Платежных средств</w:t>
      </w:r>
      <w:r w:rsidRPr="00FA6BBF">
        <w:rPr>
          <w:rFonts w:ascii="Times New Roman" w:eastAsia="Times New Roman" w:hAnsi="Times New Roman"/>
          <w:lang w:eastAsia="ru-RU"/>
        </w:rPr>
        <w:t xml:space="preserve"> у Дилеров-ориентиров осуществляется в соответствии с </w:t>
      </w:r>
      <w:r w:rsidRPr="00EE1E1E">
        <w:rPr>
          <w:rFonts w:ascii="Times New Roman" w:eastAsia="Times New Roman" w:hAnsi="Times New Roman"/>
          <w:lang w:eastAsia="ru-RU"/>
        </w:rPr>
        <w:t xml:space="preserve">пунктом </w:t>
      </w:r>
      <w:r w:rsidRPr="00EE1E1E">
        <w:rPr>
          <w:rFonts w:ascii="Times New Roman" w:hAnsi="Times New Roman"/>
        </w:rPr>
        <w:t>12.3</w:t>
      </w:r>
      <w:r w:rsidRPr="00FA6BBF">
        <w:rPr>
          <w:rFonts w:ascii="Times New Roman" w:eastAsia="Times New Roman" w:hAnsi="Times New Roman"/>
          <w:lang w:eastAsia="ru-RU"/>
        </w:rPr>
        <w:t xml:space="preserve"> Решения о выпуске. </w:t>
      </w:r>
    </w:p>
    <w:p w14:paraId="40E9FC2F" w14:textId="77777777" w:rsidR="00385965" w:rsidRPr="00C57DE5" w:rsidRDefault="00385965" w:rsidP="00385965">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Расчетный агент предоставляет Эмитенту информацию о Референсно</w:t>
      </w:r>
      <w:r w:rsidRPr="009D0056">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Pr="009D0056">
        <w:rPr>
          <w:rFonts w:ascii="Times New Roman" w:eastAsia="Times New Roman" w:hAnsi="Times New Roman"/>
          <w:lang w:eastAsia="ru-RU"/>
        </w:rPr>
        <w:t>значении</w:t>
      </w:r>
      <w:r w:rsidRPr="00FA6BBF">
        <w:rPr>
          <w:rFonts w:ascii="Times New Roman" w:eastAsia="Times New Roman" w:hAnsi="Times New Roman"/>
          <w:lang w:eastAsia="ru-RU"/>
        </w:rPr>
        <w:t xml:space="preserve"> не позднее Рабочего дня, следующего за днем ее определения.</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Эмитент обязан </w:t>
      </w:r>
      <w:r w:rsidR="002B735E">
        <w:rPr>
          <w:rFonts w:ascii="Times New Roman" w:eastAsia="Times New Roman" w:hAnsi="Times New Roman"/>
          <w:lang w:eastAsia="ru-RU"/>
        </w:rPr>
        <w:t>предоставить</w:t>
      </w:r>
      <w:r w:rsidRPr="00FA6BBF">
        <w:rPr>
          <w:rFonts w:ascii="Times New Roman" w:eastAsia="Times New Roman" w:hAnsi="Times New Roman"/>
          <w:lang w:eastAsia="ru-RU"/>
        </w:rPr>
        <w:t xml:space="preserve"> информацию </w:t>
      </w:r>
      <w:r>
        <w:rPr>
          <w:rFonts w:ascii="Times New Roman" w:eastAsia="Times New Roman" w:hAnsi="Times New Roman"/>
          <w:lang w:eastAsia="ru-RU"/>
        </w:rPr>
        <w:t xml:space="preserve">о </w:t>
      </w:r>
      <w:r w:rsidRPr="00057543">
        <w:rPr>
          <w:rFonts w:ascii="Times New Roman" w:eastAsia="Times New Roman" w:hAnsi="Times New Roman"/>
          <w:lang w:eastAsia="ru-RU"/>
        </w:rPr>
        <w:t>Референсно</w:t>
      </w:r>
      <w:r w:rsidRPr="009D0056">
        <w:rPr>
          <w:rFonts w:ascii="Times New Roman" w:eastAsia="Times New Roman" w:hAnsi="Times New Roman"/>
          <w:lang w:eastAsia="ru-RU"/>
        </w:rPr>
        <w:t>м</w:t>
      </w:r>
      <w:r w:rsidRPr="00057543">
        <w:rPr>
          <w:rFonts w:ascii="Times New Roman" w:eastAsia="Times New Roman" w:hAnsi="Times New Roman"/>
          <w:lang w:eastAsia="ru-RU"/>
        </w:rPr>
        <w:t xml:space="preserve"> </w:t>
      </w:r>
      <w:r w:rsidRPr="009D0056">
        <w:rPr>
          <w:rFonts w:ascii="Times New Roman" w:eastAsia="Times New Roman" w:hAnsi="Times New Roman"/>
          <w:lang w:eastAsia="ru-RU"/>
        </w:rPr>
        <w:t>значении</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в </w:t>
      </w:r>
      <w:r w:rsidR="002B735E">
        <w:rPr>
          <w:rFonts w:ascii="Times New Roman" w:eastAsia="Times New Roman" w:hAnsi="Times New Roman"/>
          <w:szCs w:val="24"/>
          <w:lang w:eastAsia="ru-RU"/>
        </w:rPr>
        <w:t xml:space="preserve">порядке, предусмотренном пунктом 12.5 Решения о выпуске, </w:t>
      </w:r>
      <w:r w:rsidRPr="00FA6BBF">
        <w:rPr>
          <w:rFonts w:ascii="Times New Roman" w:eastAsia="Times New Roman" w:hAnsi="Times New Roman"/>
          <w:lang w:eastAsia="ru-RU"/>
        </w:rPr>
        <w:t xml:space="preserve">не позднее Рабочего дня, следующего за днем получения информации о </w:t>
      </w:r>
      <w:r w:rsidRPr="00057543">
        <w:rPr>
          <w:rFonts w:ascii="Times New Roman" w:eastAsia="Times New Roman" w:hAnsi="Times New Roman"/>
          <w:lang w:eastAsia="ru-RU"/>
        </w:rPr>
        <w:t>Референсно</w:t>
      </w:r>
      <w:r w:rsidRPr="009D0056">
        <w:rPr>
          <w:rFonts w:ascii="Times New Roman" w:eastAsia="Times New Roman" w:hAnsi="Times New Roman"/>
          <w:lang w:eastAsia="ru-RU"/>
        </w:rPr>
        <w:t xml:space="preserve">м значении </w:t>
      </w:r>
      <w:r w:rsidRPr="00FA6BBF">
        <w:rPr>
          <w:rFonts w:ascii="Times New Roman" w:eastAsia="Times New Roman" w:hAnsi="Times New Roman"/>
          <w:lang w:eastAsia="ru-RU"/>
        </w:rPr>
        <w:t xml:space="preserve">от Расчётного агента и </w:t>
      </w:r>
      <w:r>
        <w:rPr>
          <w:rFonts w:ascii="Times New Roman" w:eastAsia="Times New Roman" w:hAnsi="Times New Roman"/>
          <w:lang w:eastAsia="ru-RU"/>
        </w:rPr>
        <w:t xml:space="preserve">до окончания </w:t>
      </w:r>
      <w:r w:rsidRPr="00FA6BBF">
        <w:rPr>
          <w:rFonts w:ascii="Times New Roman" w:eastAsia="Times New Roman" w:hAnsi="Times New Roman"/>
          <w:lang w:eastAsia="ru-RU"/>
        </w:rPr>
        <w:t>Рабочего дня</w:t>
      </w:r>
      <w:r>
        <w:rPr>
          <w:rFonts w:ascii="Times New Roman" w:eastAsia="Times New Roman" w:hAnsi="Times New Roman"/>
          <w:lang w:eastAsia="ru-RU"/>
        </w:rPr>
        <w:t>, предшествующего</w:t>
      </w:r>
      <w:r w:rsidRPr="00FA6BBF">
        <w:rPr>
          <w:rFonts w:ascii="Times New Roman" w:eastAsia="Times New Roman" w:hAnsi="Times New Roman"/>
          <w:lang w:eastAsia="ru-RU"/>
        </w:rPr>
        <w:t xml:space="preserve"> дат</w:t>
      </w:r>
      <w:r>
        <w:rPr>
          <w:rFonts w:ascii="Times New Roman" w:eastAsia="Times New Roman" w:hAnsi="Times New Roman"/>
          <w:lang w:eastAsia="ru-RU"/>
        </w:rPr>
        <w:t>е</w:t>
      </w:r>
      <w:r w:rsidRPr="00FA6BBF">
        <w:rPr>
          <w:rFonts w:ascii="Times New Roman" w:eastAsia="Times New Roman" w:hAnsi="Times New Roman"/>
          <w:lang w:eastAsia="ru-RU"/>
        </w:rPr>
        <w:t xml:space="preserve">, </w:t>
      </w:r>
      <w:r>
        <w:rPr>
          <w:rFonts w:ascii="Times New Roman" w:eastAsia="Times New Roman" w:hAnsi="Times New Roman"/>
          <w:lang w:eastAsia="ru-RU"/>
        </w:rPr>
        <w:t>в которую</w:t>
      </w:r>
      <w:r w:rsidRPr="00FA6BBF">
        <w:rPr>
          <w:rFonts w:ascii="Times New Roman" w:eastAsia="Times New Roman" w:hAnsi="Times New Roman"/>
          <w:lang w:eastAsia="ru-RU"/>
        </w:rPr>
        <w:t xml:space="preserve"> выплаты по Облигациям, определяемые по сумме, для установления размера которой определяется </w:t>
      </w:r>
      <w:r w:rsidRPr="00057543">
        <w:rPr>
          <w:rFonts w:ascii="Times New Roman" w:eastAsia="Times New Roman" w:hAnsi="Times New Roman"/>
          <w:lang w:eastAsia="ru-RU"/>
        </w:rPr>
        <w:t>Референсно</w:t>
      </w:r>
      <w:r w:rsidRPr="009D0056">
        <w:rPr>
          <w:rFonts w:ascii="Times New Roman" w:eastAsia="Times New Roman" w:hAnsi="Times New Roman"/>
          <w:lang w:eastAsia="ru-RU"/>
        </w:rPr>
        <w:t>е значение</w:t>
      </w:r>
      <w:r w:rsidRPr="00FA6BBF">
        <w:rPr>
          <w:rFonts w:ascii="Times New Roman" w:eastAsia="Times New Roman" w:hAnsi="Times New Roman"/>
          <w:lang w:eastAsia="ru-RU"/>
        </w:rPr>
        <w:t>, должны быть осуществлены в пользу владельцев Облигаций</w:t>
      </w:r>
      <w:r w:rsidRPr="00FA6BBF">
        <w:rPr>
          <w:rFonts w:ascii="Times New Roman" w:eastAsiaTheme="minorEastAsia" w:hAnsi="Times New Roman"/>
          <w:lang w:eastAsia="ru-RU"/>
        </w:rPr>
        <w:t>.</w:t>
      </w:r>
    </w:p>
    <w:p w14:paraId="6B7C7110" w14:textId="77777777" w:rsidR="0017100B" w:rsidRPr="005837B4" w:rsidRDefault="00385965" w:rsidP="005837B4">
      <w:pPr>
        <w:jc w:val="both"/>
      </w:pPr>
      <w:r>
        <w:rPr>
          <w:rFonts w:ascii="Times New Roman" w:eastAsia="Times New Roman" w:hAnsi="Times New Roman"/>
          <w:lang w:eastAsia="ru-RU"/>
        </w:rPr>
        <w:t xml:space="preserve">В случае, если определить значение </w:t>
      </w:r>
      <w:r w:rsidRPr="00057543">
        <w:rPr>
          <w:rFonts w:ascii="Times New Roman" w:eastAsia="Times New Roman" w:hAnsi="Times New Roman"/>
          <w:lang w:eastAsia="ru-RU"/>
        </w:rPr>
        <w:t>Референсного актива</w:t>
      </w:r>
      <w:r>
        <w:rPr>
          <w:rFonts w:ascii="Times New Roman" w:eastAsia="Times New Roman" w:hAnsi="Times New Roman"/>
          <w:lang w:eastAsia="ru-RU"/>
        </w:rPr>
        <w:t xml:space="preserve"> в соответствии с описанным выше порядком запроса оферт не получается, считается, что корректировка невозможна. </w:t>
      </w:r>
    </w:p>
    <w:p w14:paraId="5004EBD0" w14:textId="77777777" w:rsidR="000D4C3C"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r w:rsidRPr="00962F20">
        <w:rPr>
          <w:rFonts w:ascii="Times New Roman" w:eastAsia="Times New Roman" w:hAnsi="Times New Roman"/>
          <w:szCs w:val="24"/>
          <w:lang w:eastAsia="ru-RU"/>
        </w:rPr>
        <w:t>Если в настоящем пункте</w:t>
      </w:r>
      <w:r>
        <w:rPr>
          <w:rFonts w:ascii="Times New Roman" w:eastAsia="Times New Roman" w:hAnsi="Times New Roman"/>
          <w:szCs w:val="24"/>
          <w:lang w:eastAsia="ru-RU"/>
        </w:rPr>
        <w:t xml:space="preserve"> 12.2 Решения о выпуске</w:t>
      </w:r>
      <w:r w:rsidRPr="00962F20">
        <w:rPr>
          <w:rFonts w:ascii="Times New Roman" w:eastAsia="Times New Roman" w:hAnsi="Times New Roman"/>
          <w:szCs w:val="24"/>
          <w:lang w:eastAsia="ru-RU"/>
        </w:rPr>
        <w:t xml:space="preserve"> не установлено специальных последствий для какого-либо События корректировки, при определении корректировок</w:t>
      </w:r>
      <w:r>
        <w:rPr>
          <w:rFonts w:ascii="Times New Roman" w:eastAsia="Times New Roman" w:hAnsi="Times New Roman"/>
          <w:szCs w:val="24"/>
          <w:lang w:eastAsia="ru-RU"/>
        </w:rPr>
        <w:t>,</w:t>
      </w:r>
      <w:r w:rsidRPr="006162F9">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оказыв</w:t>
      </w:r>
      <w:r>
        <w:rPr>
          <w:rFonts w:ascii="Times New Roman" w:eastAsia="Times New Roman" w:hAnsi="Times New Roman"/>
          <w:szCs w:val="24"/>
          <w:lang w:eastAsia="ru-RU"/>
        </w:rPr>
        <w:t>ающих влияние на размер выплат</w:t>
      </w:r>
      <w:r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Pr="00962F20">
        <w:rPr>
          <w:rFonts w:ascii="Times New Roman" w:eastAsia="Times New Roman" w:hAnsi="Times New Roman"/>
          <w:szCs w:val="24"/>
          <w:lang w:eastAsia="ru-RU"/>
        </w:rPr>
        <w:t>м агентом</w:t>
      </w:r>
      <w:r>
        <w:rPr>
          <w:rFonts w:ascii="Times New Roman" w:eastAsia="Times New Roman" w:hAnsi="Times New Roman"/>
          <w:szCs w:val="24"/>
          <w:lang w:eastAsia="ru-RU"/>
        </w:rPr>
        <w:t xml:space="preserve"> вследствие наступления</w:t>
      </w:r>
      <w:r w:rsidRPr="00C063CB">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 xml:space="preserve">таких Событий корректировки сумма, которую получит каждый владелец Облигаций при выплате любых сумм при погашении Облигаций и (или) </w:t>
      </w:r>
      <w:r>
        <w:rPr>
          <w:rFonts w:ascii="Times New Roman" w:eastAsia="Times New Roman" w:hAnsi="Times New Roman"/>
          <w:szCs w:val="24"/>
          <w:lang w:eastAsia="ru-RU"/>
        </w:rPr>
        <w:t xml:space="preserve">выплате дохода по Облигациям, </w:t>
      </w:r>
      <w:r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2B3FCA1D" w:rsidR="00817815" w:rsidRPr="009D5F2D" w:rsidRDefault="000D4C3C" w:rsidP="00CB343F">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и коммерческие особенности различных Событий корректировок, определит, что выплата в результате такого События корректировки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19"/>
    </w:p>
    <w:p w14:paraId="073F50E4" w14:textId="1F67C891" w:rsidR="008102BF" w:rsidRPr="009D5F2D" w:rsidRDefault="008102BF"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12.2.1 Принципы определения Референсного актива, Референсного значения и (или) порядка их определения Расчетным агентом</w:t>
      </w:r>
    </w:p>
    <w:p w14:paraId="0578F8EE" w14:textId="50B69357"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показателя Референсного актива.</w:t>
      </w:r>
      <w:r w:rsidRPr="00DD08FF">
        <w:rPr>
          <w:rFonts w:ascii="Times New Roman" w:hAnsi="Times New Roman"/>
          <w:lang w:eastAsia="ru-RU"/>
        </w:rPr>
        <w:t xml:space="preserve"> </w:t>
      </w:r>
      <w:r>
        <w:rPr>
          <w:rFonts w:ascii="Times New Roman" w:hAnsi="Times New Roman"/>
          <w:lang w:eastAsia="ru-RU"/>
        </w:rPr>
        <w:t>Референсного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lastRenderedPageBreak/>
        <w:t>Определение</w:t>
      </w:r>
      <w:r>
        <w:rPr>
          <w:rFonts w:ascii="Times New Roman" w:eastAsiaTheme="minorEastAsia" w:hAnsi="Times New Roman"/>
          <w:lang w:eastAsia="ru-RU"/>
        </w:rPr>
        <w:t xml:space="preserve"> показателя Референсного актива, Референсного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r>
        <w:rPr>
          <w:rFonts w:ascii="Times New Roman" w:eastAsiaTheme="minorEastAsia" w:hAnsi="Times New Roman"/>
          <w:lang w:eastAsia="ru-RU"/>
        </w:rPr>
        <w:t>Референсный</w:t>
      </w:r>
      <w:r w:rsidRPr="00DD08FF">
        <w:rPr>
          <w:rFonts w:ascii="Times New Roman" w:eastAsiaTheme="minorEastAsia" w:hAnsi="Times New Roman"/>
          <w:lang w:eastAsia="ru-RU"/>
        </w:rPr>
        <w:t xml:space="preserve"> актив. </w:t>
      </w:r>
    </w:p>
    <w:p w14:paraId="3F2B7DEF"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A04573" w:rsidRDefault="0017100B" w:rsidP="009D5F2D">
      <w:pPr>
        <w:pStyle w:val="ab"/>
        <w:autoSpaceDE w:val="0"/>
        <w:autoSpaceDN w:val="0"/>
        <w:spacing w:after="120" w:line="240" w:lineRule="auto"/>
        <w:ind w:left="0"/>
        <w:jc w:val="both"/>
        <w:rPr>
          <w:b/>
        </w:rPr>
      </w:pPr>
      <w:r w:rsidRPr="009D5F2D">
        <w:rPr>
          <w:rFonts w:ascii="Times New Roman" w:hAnsi="Times New Roman"/>
          <w:b/>
        </w:rPr>
        <w:t>1</w:t>
      </w:r>
      <w:r w:rsidR="00916523" w:rsidRPr="009D5F2D">
        <w:rPr>
          <w:rFonts w:ascii="Times New Roman" w:hAnsi="Times New Roman"/>
          <w:b/>
        </w:rPr>
        <w:t>2</w:t>
      </w:r>
      <w:r w:rsidRPr="009D5F2D">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6903EA0D" w:rsidR="00CB3716" w:rsidRPr="000D61B9" w:rsidRDefault="00CB3716" w:rsidP="00CB3716">
      <w:pPr>
        <w:spacing w:before="120" w:after="120" w:line="276"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CB3716">
      <w:pPr>
        <w:numPr>
          <w:ilvl w:val="0"/>
          <w:numId w:val="59"/>
        </w:numPr>
        <w:tabs>
          <w:tab w:val="left" w:pos="6237"/>
        </w:tabs>
        <w:spacing w:before="120" w:after="120" w:line="276"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2B6326A6" w:rsidR="00CB3716" w:rsidRPr="000D61B9" w:rsidRDefault="00CB3716" w:rsidP="00CB3716">
      <w:pPr>
        <w:numPr>
          <w:ilvl w:val="0"/>
          <w:numId w:val="59"/>
        </w:numPr>
        <w:tabs>
          <w:tab w:val="left" w:pos="6237"/>
        </w:tabs>
        <w:spacing w:before="120" w:after="120" w:line="276"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7269C234" w:rsidR="00CB3716" w:rsidRPr="000D61B9" w:rsidRDefault="00CB3716" w:rsidP="00CB3716">
      <w:pPr>
        <w:numPr>
          <w:ilvl w:val="0"/>
          <w:numId w:val="59"/>
        </w:numPr>
        <w:tabs>
          <w:tab w:val="left" w:pos="6237"/>
        </w:tabs>
        <w:spacing w:before="120" w:after="120" w:line="276"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посредством MOEX </w:t>
      </w:r>
      <w:r w:rsidRPr="009D5F2D">
        <w:rPr>
          <w:rFonts w:ascii="Times New Roman" w:hAnsi="Times New Roman"/>
        </w:rPr>
        <w:t>Dealing</w:t>
      </w:r>
      <w:r w:rsidRPr="000D61B9">
        <w:rPr>
          <w:rFonts w:ascii="Times New Roman" w:eastAsia="Times New Roman" w:hAnsi="Times New Roman"/>
          <w:szCs w:val="24"/>
          <w:lang w:eastAsia="ru-RU"/>
        </w:rPr>
        <w:t xml:space="preserve"> – системы обмена сообщениями между участниками межбанковского рынка (Система электронного чата) (далее – «MOEX Dealing»), если доступ Расчетного агента и Дилера-ориентира к MOEX Dealing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CB3716">
      <w:pPr>
        <w:numPr>
          <w:ilvl w:val="0"/>
          <w:numId w:val="59"/>
        </w:numPr>
        <w:tabs>
          <w:tab w:val="left" w:pos="6237"/>
        </w:tabs>
        <w:spacing w:before="120" w:after="120" w:line="276"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CB3716">
      <w:pPr>
        <w:numPr>
          <w:ilvl w:val="0"/>
          <w:numId w:val="59"/>
        </w:numPr>
        <w:tabs>
          <w:tab w:val="left" w:pos="6237"/>
        </w:tabs>
        <w:spacing w:before="120" w:after="120" w:line="276"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3B100DE5" w:rsidR="0017100B" w:rsidRPr="00FA6BBF" w:rsidRDefault="00CB3716" w:rsidP="009D5F2D">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w:t>
      </w:r>
      <w:r w:rsidRPr="00FA6BBF">
        <w:rPr>
          <w:rFonts w:ascii="Times New Roman" w:hAnsi="Times New Roman"/>
        </w:rPr>
        <w:lastRenderedPageBreak/>
        <w:t xml:space="preserve">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r w:rsidRPr="00FA6BBF">
        <w:rPr>
          <w:rFonts w:ascii="Times New Roman" w:hAnsi="Times New Roman"/>
        </w:rPr>
        <w:t>Qualified Intermediary</w:t>
      </w:r>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33B75671" w14:textId="72A54BA1" w:rsidR="00447639" w:rsidRPr="007C7DA0"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lastRenderedPageBreak/>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A95852">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CBA8BA2" w14:textId="77777777" w:rsidR="009201B0" w:rsidRPr="00DC37EA" w:rsidRDefault="009F1C29" w:rsidP="009201B0">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p w14:paraId="4C0455A8" w14:textId="70C8739A" w:rsidR="00A409EC" w:rsidRPr="00DC37EA" w:rsidRDefault="00A409EC" w:rsidP="009F1C29">
      <w:pPr>
        <w:widowControl w:val="0"/>
        <w:autoSpaceDE w:val="0"/>
        <w:autoSpaceDN w:val="0"/>
        <w:adjustRightInd w:val="0"/>
        <w:spacing w:after="120" w:line="240" w:lineRule="auto"/>
        <w:jc w:val="both"/>
        <w:rPr>
          <w:rFonts w:ascii="Times New Roman" w:eastAsiaTheme="minorEastAsia" w:hAnsi="Times New Roman"/>
          <w:lang w:eastAsia="ru-RU"/>
        </w:rPr>
      </w:pPr>
    </w:p>
    <w:sectPr w:rsidR="00A409EC" w:rsidRPr="00DC37EA" w:rsidSect="002F794D">
      <w:headerReference w:type="default" r:id="rId9"/>
      <w:foot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DEFA3D" w14:textId="77777777" w:rsidR="00031C14" w:rsidRDefault="00031C14" w:rsidP="002F794D">
      <w:pPr>
        <w:spacing w:after="0" w:line="240" w:lineRule="auto"/>
      </w:pPr>
      <w:r>
        <w:separator/>
      </w:r>
    </w:p>
  </w:endnote>
  <w:endnote w:type="continuationSeparator" w:id="0">
    <w:p w14:paraId="485EA853" w14:textId="77777777" w:rsidR="00031C14" w:rsidRDefault="00031C14" w:rsidP="002F794D">
      <w:pPr>
        <w:spacing w:after="0" w:line="240" w:lineRule="auto"/>
      </w:pPr>
      <w:r>
        <w:continuationSeparator/>
      </w:r>
    </w:p>
  </w:endnote>
  <w:endnote w:type="continuationNotice" w:id="1">
    <w:p w14:paraId="434CCF85" w14:textId="77777777" w:rsidR="00031C14" w:rsidRDefault="00031C14"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2EC8A3F8" w:rsidR="00031C14" w:rsidRPr="00C733B4" w:rsidRDefault="00031C14"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36397A">
          <w:rPr>
            <w:rFonts w:ascii="Times New Roman" w:hAnsi="Times New Roman"/>
            <w:noProof/>
          </w:rPr>
          <w:t>15</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A65102" w14:textId="77777777" w:rsidR="00031C14" w:rsidRDefault="00031C14" w:rsidP="002F794D">
      <w:pPr>
        <w:spacing w:after="0" w:line="240" w:lineRule="auto"/>
      </w:pPr>
      <w:r>
        <w:separator/>
      </w:r>
    </w:p>
  </w:footnote>
  <w:footnote w:type="continuationSeparator" w:id="0">
    <w:p w14:paraId="46066FEF" w14:textId="77777777" w:rsidR="00031C14" w:rsidRDefault="00031C14" w:rsidP="002F794D">
      <w:pPr>
        <w:spacing w:after="0" w:line="240" w:lineRule="auto"/>
      </w:pPr>
      <w:r>
        <w:continuationSeparator/>
      </w:r>
    </w:p>
  </w:footnote>
  <w:footnote w:type="continuationNotice" w:id="1">
    <w:p w14:paraId="3FFC40D8" w14:textId="77777777" w:rsidR="00031C14" w:rsidRDefault="00031C14" w:rsidP="002F794D">
      <w:pPr>
        <w:spacing w:after="0" w:line="240" w:lineRule="auto"/>
      </w:pPr>
    </w:p>
  </w:footnote>
  <w:footnote w:id="2">
    <w:p w14:paraId="55E0393B" w14:textId="77777777" w:rsidR="00031C14" w:rsidRDefault="00031C14" w:rsidP="00266FB4">
      <w:pPr>
        <w:pStyle w:val="af9"/>
        <w:jc w:val="both"/>
      </w:pPr>
      <w:r>
        <w:rPr>
          <w:rStyle w:val="afb"/>
        </w:rPr>
        <w:footnoteRef/>
      </w:r>
      <w:r>
        <w:t xml:space="preserve"> </w:t>
      </w:r>
      <w:r>
        <w:rPr>
          <w:rFonts w:eastAsia="Times New Roman"/>
        </w:rPr>
        <w:t xml:space="preserve">Здесь и далее имеются в виду Платежные средства, входящие в Референсный актив, </w:t>
      </w:r>
      <w:r w:rsidRPr="00057543">
        <w:rPr>
          <w:rFonts w:eastAsia="Times New Roman"/>
        </w:rPr>
        <w:t>значение</w:t>
      </w:r>
      <w:r>
        <w:rPr>
          <w:rFonts w:eastAsia="Times New Roman"/>
        </w:rPr>
        <w:t xml:space="preserve"> которого определяется.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CD13C" w14:textId="77777777" w:rsidR="00031C14" w:rsidRDefault="00031C14">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675844"/>
    <w:multiLevelType w:val="hybridMultilevel"/>
    <w:tmpl w:val="F5F8D2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15C091D"/>
    <w:multiLevelType w:val="hybridMultilevel"/>
    <w:tmpl w:val="8A7638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5"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74D4726"/>
    <w:multiLevelType w:val="hybridMultilevel"/>
    <w:tmpl w:val="9A8C541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7"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0B033D9"/>
    <w:multiLevelType w:val="hybridMultilevel"/>
    <w:tmpl w:val="71821F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EA4226D"/>
    <w:multiLevelType w:val="hybridMultilevel"/>
    <w:tmpl w:val="B62C29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3"/>
  </w:num>
  <w:num w:numId="3">
    <w:abstractNumId w:val="10"/>
  </w:num>
  <w:num w:numId="4">
    <w:abstractNumId w:val="11"/>
  </w:num>
  <w:num w:numId="5">
    <w:abstractNumId w:val="0"/>
  </w:num>
  <w:num w:numId="6">
    <w:abstractNumId w:val="8"/>
  </w:num>
  <w:num w:numId="7">
    <w:abstractNumId w:val="42"/>
  </w:num>
  <w:num w:numId="8">
    <w:abstractNumId w:val="28"/>
  </w:num>
  <w:num w:numId="9">
    <w:abstractNumId w:val="24"/>
  </w:num>
  <w:num w:numId="10">
    <w:abstractNumId w:val="45"/>
  </w:num>
  <w:num w:numId="11">
    <w:abstractNumId w:val="5"/>
  </w:num>
  <w:num w:numId="12">
    <w:abstractNumId w:val="25"/>
  </w:num>
  <w:num w:numId="13">
    <w:abstractNumId w:val="34"/>
  </w:num>
  <w:num w:numId="14">
    <w:abstractNumId w:val="60"/>
  </w:num>
  <w:num w:numId="15">
    <w:abstractNumId w:val="29"/>
  </w:num>
  <w:num w:numId="16">
    <w:abstractNumId w:val="57"/>
  </w:num>
  <w:num w:numId="17">
    <w:abstractNumId w:val="38"/>
  </w:num>
  <w:num w:numId="18">
    <w:abstractNumId w:val="26"/>
  </w:num>
  <w:num w:numId="19">
    <w:abstractNumId w:val="21"/>
  </w:num>
  <w:num w:numId="20">
    <w:abstractNumId w:val="14"/>
  </w:num>
  <w:num w:numId="21">
    <w:abstractNumId w:val="2"/>
  </w:num>
  <w:num w:numId="22">
    <w:abstractNumId w:val="17"/>
  </w:num>
  <w:num w:numId="23">
    <w:abstractNumId w:val="55"/>
  </w:num>
  <w:num w:numId="24">
    <w:abstractNumId w:val="16"/>
  </w:num>
  <w:num w:numId="25">
    <w:abstractNumId w:val="56"/>
  </w:num>
  <w:num w:numId="26">
    <w:abstractNumId w:val="47"/>
  </w:num>
  <w:num w:numId="27">
    <w:abstractNumId w:val="4"/>
  </w:num>
  <w:num w:numId="28">
    <w:abstractNumId w:val="31"/>
  </w:num>
  <w:num w:numId="29">
    <w:abstractNumId w:val="6"/>
  </w:num>
  <w:num w:numId="30">
    <w:abstractNumId w:val="7"/>
  </w:num>
  <w:num w:numId="31">
    <w:abstractNumId w:val="3"/>
  </w:num>
  <w:num w:numId="32">
    <w:abstractNumId w:val="20"/>
  </w:num>
  <w:num w:numId="33">
    <w:abstractNumId w:val="41"/>
  </w:num>
  <w:num w:numId="34">
    <w:abstractNumId w:val="22"/>
  </w:num>
  <w:num w:numId="35">
    <w:abstractNumId w:val="37"/>
  </w:num>
  <w:num w:numId="36">
    <w:abstractNumId w:val="35"/>
  </w:num>
  <w:num w:numId="37">
    <w:abstractNumId w:val="43"/>
  </w:num>
  <w:num w:numId="38">
    <w:abstractNumId w:val="52"/>
  </w:num>
  <w:num w:numId="39">
    <w:abstractNumId w:val="15"/>
  </w:num>
  <w:num w:numId="40">
    <w:abstractNumId w:val="33"/>
  </w:num>
  <w:num w:numId="41">
    <w:abstractNumId w:val="18"/>
  </w:num>
  <w:num w:numId="42">
    <w:abstractNumId w:val="49"/>
  </w:num>
  <w:num w:numId="43">
    <w:abstractNumId w:val="54"/>
  </w:num>
  <w:num w:numId="4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46"/>
  </w:num>
  <w:num w:numId="47">
    <w:abstractNumId w:val="1"/>
  </w:num>
  <w:num w:numId="48">
    <w:abstractNumId w:val="44"/>
  </w:num>
  <w:num w:numId="49">
    <w:abstractNumId w:val="51"/>
  </w:num>
  <w:num w:numId="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8"/>
  </w:num>
  <w:num w:numId="52">
    <w:abstractNumId w:val="19"/>
  </w:num>
  <w:num w:numId="53">
    <w:abstractNumId w:val="36"/>
  </w:num>
  <w:num w:numId="5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7"/>
  </w:num>
  <w:num w:numId="57">
    <w:abstractNumId w:val="53"/>
  </w:num>
  <w:num w:numId="58">
    <w:abstractNumId w:val="48"/>
  </w:num>
  <w:num w:numId="59">
    <w:abstractNumId w:val="40"/>
  </w:num>
  <w:num w:numId="60">
    <w:abstractNumId w:val="39"/>
  </w:num>
  <w:num w:numId="61">
    <w:abstractNumId w:val="59"/>
  </w:num>
  <w:num w:numId="62">
    <w:abstractNumId w:val="13"/>
  </w:num>
  <w:num w:numId="63">
    <w:abstractNumId w:val="12"/>
  </w:num>
  <w:num w:numId="64">
    <w:abstractNumId w:val="3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F3E"/>
    <w:rsid w:val="000043E3"/>
    <w:rsid w:val="0000476C"/>
    <w:rsid w:val="00004C46"/>
    <w:rsid w:val="00004DD9"/>
    <w:rsid w:val="000050EA"/>
    <w:rsid w:val="00005461"/>
    <w:rsid w:val="00005788"/>
    <w:rsid w:val="00005833"/>
    <w:rsid w:val="00006255"/>
    <w:rsid w:val="0000774C"/>
    <w:rsid w:val="000078B7"/>
    <w:rsid w:val="00007E03"/>
    <w:rsid w:val="00007F04"/>
    <w:rsid w:val="000108DB"/>
    <w:rsid w:val="0001164D"/>
    <w:rsid w:val="0001177C"/>
    <w:rsid w:val="00011CE7"/>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2CD8"/>
    <w:rsid w:val="00022FCC"/>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2C3"/>
    <w:rsid w:val="00031984"/>
    <w:rsid w:val="00031C14"/>
    <w:rsid w:val="00032441"/>
    <w:rsid w:val="0003304D"/>
    <w:rsid w:val="00033A0C"/>
    <w:rsid w:val="00033B3D"/>
    <w:rsid w:val="00033FC1"/>
    <w:rsid w:val="00035093"/>
    <w:rsid w:val="00035A00"/>
    <w:rsid w:val="00035DEA"/>
    <w:rsid w:val="00036078"/>
    <w:rsid w:val="0003660C"/>
    <w:rsid w:val="0003671B"/>
    <w:rsid w:val="000367C9"/>
    <w:rsid w:val="00036FA0"/>
    <w:rsid w:val="0003791D"/>
    <w:rsid w:val="00040218"/>
    <w:rsid w:val="000402C2"/>
    <w:rsid w:val="00040C96"/>
    <w:rsid w:val="00041482"/>
    <w:rsid w:val="000414D8"/>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47F14"/>
    <w:rsid w:val="00050005"/>
    <w:rsid w:val="000501C0"/>
    <w:rsid w:val="000502C8"/>
    <w:rsid w:val="00050A24"/>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CD0"/>
    <w:rsid w:val="00056D0B"/>
    <w:rsid w:val="00057252"/>
    <w:rsid w:val="0005728A"/>
    <w:rsid w:val="000574D2"/>
    <w:rsid w:val="00057543"/>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6E5E"/>
    <w:rsid w:val="00067040"/>
    <w:rsid w:val="000677BF"/>
    <w:rsid w:val="00067CD6"/>
    <w:rsid w:val="00070381"/>
    <w:rsid w:val="00070982"/>
    <w:rsid w:val="000710E1"/>
    <w:rsid w:val="00071678"/>
    <w:rsid w:val="00071861"/>
    <w:rsid w:val="000719C2"/>
    <w:rsid w:val="00072663"/>
    <w:rsid w:val="00072CDB"/>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722"/>
    <w:rsid w:val="00080A08"/>
    <w:rsid w:val="00080E77"/>
    <w:rsid w:val="00081BA9"/>
    <w:rsid w:val="00082350"/>
    <w:rsid w:val="00082514"/>
    <w:rsid w:val="00083A4C"/>
    <w:rsid w:val="00084765"/>
    <w:rsid w:val="00085729"/>
    <w:rsid w:val="000857B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D"/>
    <w:rsid w:val="0009752D"/>
    <w:rsid w:val="0009760B"/>
    <w:rsid w:val="00097CD3"/>
    <w:rsid w:val="00097F14"/>
    <w:rsid w:val="00097F16"/>
    <w:rsid w:val="000A05E6"/>
    <w:rsid w:val="000A07A2"/>
    <w:rsid w:val="000A0A1C"/>
    <w:rsid w:val="000A0DB7"/>
    <w:rsid w:val="000A1753"/>
    <w:rsid w:val="000A1B6E"/>
    <w:rsid w:val="000A23BF"/>
    <w:rsid w:val="000A280B"/>
    <w:rsid w:val="000A2F7D"/>
    <w:rsid w:val="000A3401"/>
    <w:rsid w:val="000A3F41"/>
    <w:rsid w:val="000A4179"/>
    <w:rsid w:val="000A4BC8"/>
    <w:rsid w:val="000A5294"/>
    <w:rsid w:val="000A5325"/>
    <w:rsid w:val="000A5EBB"/>
    <w:rsid w:val="000A63E5"/>
    <w:rsid w:val="000A6BE9"/>
    <w:rsid w:val="000A6EB4"/>
    <w:rsid w:val="000A71E7"/>
    <w:rsid w:val="000A7CFD"/>
    <w:rsid w:val="000A7F4B"/>
    <w:rsid w:val="000B0209"/>
    <w:rsid w:val="000B0E46"/>
    <w:rsid w:val="000B0FAB"/>
    <w:rsid w:val="000B1769"/>
    <w:rsid w:val="000B213C"/>
    <w:rsid w:val="000B22AE"/>
    <w:rsid w:val="000B28BC"/>
    <w:rsid w:val="000B2EB6"/>
    <w:rsid w:val="000B3FF8"/>
    <w:rsid w:val="000B4377"/>
    <w:rsid w:val="000B44A0"/>
    <w:rsid w:val="000B5969"/>
    <w:rsid w:val="000B612C"/>
    <w:rsid w:val="000B6966"/>
    <w:rsid w:val="000B76C7"/>
    <w:rsid w:val="000B76F9"/>
    <w:rsid w:val="000B79F3"/>
    <w:rsid w:val="000C1155"/>
    <w:rsid w:val="000C1342"/>
    <w:rsid w:val="000C19C0"/>
    <w:rsid w:val="000C245B"/>
    <w:rsid w:val="000C36B5"/>
    <w:rsid w:val="000C3A41"/>
    <w:rsid w:val="000C3BCC"/>
    <w:rsid w:val="000C4252"/>
    <w:rsid w:val="000C4366"/>
    <w:rsid w:val="000C48A0"/>
    <w:rsid w:val="000C4EC3"/>
    <w:rsid w:val="000C51CE"/>
    <w:rsid w:val="000C5324"/>
    <w:rsid w:val="000C5792"/>
    <w:rsid w:val="000C58A0"/>
    <w:rsid w:val="000C6961"/>
    <w:rsid w:val="000C71AD"/>
    <w:rsid w:val="000C7C18"/>
    <w:rsid w:val="000C7E90"/>
    <w:rsid w:val="000C7F69"/>
    <w:rsid w:val="000D0D2A"/>
    <w:rsid w:val="000D172F"/>
    <w:rsid w:val="000D2100"/>
    <w:rsid w:val="000D264B"/>
    <w:rsid w:val="000D2A7A"/>
    <w:rsid w:val="000D2D21"/>
    <w:rsid w:val="000D2F56"/>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EA0"/>
    <w:rsid w:val="000E0314"/>
    <w:rsid w:val="000E04C8"/>
    <w:rsid w:val="000E0750"/>
    <w:rsid w:val="000E13BA"/>
    <w:rsid w:val="000E165F"/>
    <w:rsid w:val="000E1BDD"/>
    <w:rsid w:val="000E2380"/>
    <w:rsid w:val="000E27FE"/>
    <w:rsid w:val="000E2918"/>
    <w:rsid w:val="000E2CBC"/>
    <w:rsid w:val="000E3730"/>
    <w:rsid w:val="000E395F"/>
    <w:rsid w:val="000E39EF"/>
    <w:rsid w:val="000E42CE"/>
    <w:rsid w:val="000E4410"/>
    <w:rsid w:val="000E4BC3"/>
    <w:rsid w:val="000E4C3D"/>
    <w:rsid w:val="000E53B6"/>
    <w:rsid w:val="000E573D"/>
    <w:rsid w:val="000E575E"/>
    <w:rsid w:val="000E62D2"/>
    <w:rsid w:val="000E6FD8"/>
    <w:rsid w:val="000E70E5"/>
    <w:rsid w:val="000E78C4"/>
    <w:rsid w:val="000E7905"/>
    <w:rsid w:val="000E7DB8"/>
    <w:rsid w:val="000F0748"/>
    <w:rsid w:val="000F0E67"/>
    <w:rsid w:val="000F147A"/>
    <w:rsid w:val="000F1724"/>
    <w:rsid w:val="000F1BBE"/>
    <w:rsid w:val="000F206E"/>
    <w:rsid w:val="000F2A17"/>
    <w:rsid w:val="000F2A94"/>
    <w:rsid w:val="000F2B96"/>
    <w:rsid w:val="000F2C4E"/>
    <w:rsid w:val="000F2E48"/>
    <w:rsid w:val="000F38CC"/>
    <w:rsid w:val="000F45AD"/>
    <w:rsid w:val="000F4610"/>
    <w:rsid w:val="000F52CD"/>
    <w:rsid w:val="000F539B"/>
    <w:rsid w:val="000F5DFF"/>
    <w:rsid w:val="000F653D"/>
    <w:rsid w:val="000F68D1"/>
    <w:rsid w:val="000F6A90"/>
    <w:rsid w:val="000F6CA7"/>
    <w:rsid w:val="000F7155"/>
    <w:rsid w:val="000F74CE"/>
    <w:rsid w:val="000F788D"/>
    <w:rsid w:val="000F7A48"/>
    <w:rsid w:val="001002EF"/>
    <w:rsid w:val="00100508"/>
    <w:rsid w:val="0010227D"/>
    <w:rsid w:val="0010268C"/>
    <w:rsid w:val="00102828"/>
    <w:rsid w:val="00102F4E"/>
    <w:rsid w:val="00103377"/>
    <w:rsid w:val="00103A2E"/>
    <w:rsid w:val="00103DB5"/>
    <w:rsid w:val="00104D1A"/>
    <w:rsid w:val="001051F0"/>
    <w:rsid w:val="001052B0"/>
    <w:rsid w:val="0010546E"/>
    <w:rsid w:val="001063CF"/>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97A"/>
    <w:rsid w:val="00116C86"/>
    <w:rsid w:val="0011718F"/>
    <w:rsid w:val="001176E6"/>
    <w:rsid w:val="00117755"/>
    <w:rsid w:val="00117940"/>
    <w:rsid w:val="001208A0"/>
    <w:rsid w:val="00120B3A"/>
    <w:rsid w:val="00120C18"/>
    <w:rsid w:val="00121180"/>
    <w:rsid w:val="001211A4"/>
    <w:rsid w:val="001212BB"/>
    <w:rsid w:val="00121519"/>
    <w:rsid w:val="0012166C"/>
    <w:rsid w:val="0012222D"/>
    <w:rsid w:val="00122373"/>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5C3F"/>
    <w:rsid w:val="001264EA"/>
    <w:rsid w:val="00126D11"/>
    <w:rsid w:val="00127326"/>
    <w:rsid w:val="001273F7"/>
    <w:rsid w:val="0012786B"/>
    <w:rsid w:val="00130246"/>
    <w:rsid w:val="00130C0A"/>
    <w:rsid w:val="00130D1F"/>
    <w:rsid w:val="00131181"/>
    <w:rsid w:val="0013126E"/>
    <w:rsid w:val="001316E0"/>
    <w:rsid w:val="00131D66"/>
    <w:rsid w:val="0013200D"/>
    <w:rsid w:val="0013232C"/>
    <w:rsid w:val="00132558"/>
    <w:rsid w:val="001326A8"/>
    <w:rsid w:val="00133496"/>
    <w:rsid w:val="001339BB"/>
    <w:rsid w:val="00133AA8"/>
    <w:rsid w:val="00133FE7"/>
    <w:rsid w:val="0013403D"/>
    <w:rsid w:val="00134093"/>
    <w:rsid w:val="001342DE"/>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D81"/>
    <w:rsid w:val="00137E86"/>
    <w:rsid w:val="00137F08"/>
    <w:rsid w:val="00140221"/>
    <w:rsid w:val="00140367"/>
    <w:rsid w:val="001406A8"/>
    <w:rsid w:val="001414F7"/>
    <w:rsid w:val="00141F7B"/>
    <w:rsid w:val="00141FA7"/>
    <w:rsid w:val="001420C9"/>
    <w:rsid w:val="001424C6"/>
    <w:rsid w:val="00142E14"/>
    <w:rsid w:val="0014321B"/>
    <w:rsid w:val="00143474"/>
    <w:rsid w:val="00143903"/>
    <w:rsid w:val="00143EA7"/>
    <w:rsid w:val="00143F53"/>
    <w:rsid w:val="0014407D"/>
    <w:rsid w:val="0014424A"/>
    <w:rsid w:val="00144EF2"/>
    <w:rsid w:val="001451D6"/>
    <w:rsid w:val="00145352"/>
    <w:rsid w:val="0014553D"/>
    <w:rsid w:val="00145598"/>
    <w:rsid w:val="0014573A"/>
    <w:rsid w:val="00145C26"/>
    <w:rsid w:val="00146057"/>
    <w:rsid w:val="001460A6"/>
    <w:rsid w:val="00146171"/>
    <w:rsid w:val="00146863"/>
    <w:rsid w:val="00146DA9"/>
    <w:rsid w:val="00147637"/>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637"/>
    <w:rsid w:val="00166F18"/>
    <w:rsid w:val="00170393"/>
    <w:rsid w:val="0017046B"/>
    <w:rsid w:val="0017079C"/>
    <w:rsid w:val="00170FEE"/>
    <w:rsid w:val="0017100B"/>
    <w:rsid w:val="00171334"/>
    <w:rsid w:val="001729BE"/>
    <w:rsid w:val="001731A2"/>
    <w:rsid w:val="001733D2"/>
    <w:rsid w:val="00174917"/>
    <w:rsid w:val="00175269"/>
    <w:rsid w:val="001757BD"/>
    <w:rsid w:val="001759B6"/>
    <w:rsid w:val="00175E0E"/>
    <w:rsid w:val="00175F9E"/>
    <w:rsid w:val="00176485"/>
    <w:rsid w:val="00176496"/>
    <w:rsid w:val="00176D66"/>
    <w:rsid w:val="00176DE5"/>
    <w:rsid w:val="0017726E"/>
    <w:rsid w:val="001772BF"/>
    <w:rsid w:val="00177882"/>
    <w:rsid w:val="00177E1E"/>
    <w:rsid w:val="00180E16"/>
    <w:rsid w:val="001812DE"/>
    <w:rsid w:val="00181456"/>
    <w:rsid w:val="00182272"/>
    <w:rsid w:val="0018258C"/>
    <w:rsid w:val="0018258F"/>
    <w:rsid w:val="001827A1"/>
    <w:rsid w:val="001827E3"/>
    <w:rsid w:val="00182BA6"/>
    <w:rsid w:val="00182D47"/>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6F3"/>
    <w:rsid w:val="0019093C"/>
    <w:rsid w:val="00190E6E"/>
    <w:rsid w:val="00191591"/>
    <w:rsid w:val="0019165E"/>
    <w:rsid w:val="00191BBE"/>
    <w:rsid w:val="00192542"/>
    <w:rsid w:val="0019309D"/>
    <w:rsid w:val="0019322A"/>
    <w:rsid w:val="001933AD"/>
    <w:rsid w:val="00194828"/>
    <w:rsid w:val="00194C60"/>
    <w:rsid w:val="00194C92"/>
    <w:rsid w:val="00194D3E"/>
    <w:rsid w:val="001951A6"/>
    <w:rsid w:val="001952C9"/>
    <w:rsid w:val="001973F3"/>
    <w:rsid w:val="00197D87"/>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87E"/>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B7EBC"/>
    <w:rsid w:val="001C1110"/>
    <w:rsid w:val="001C129E"/>
    <w:rsid w:val="001C12D3"/>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491"/>
    <w:rsid w:val="001D5996"/>
    <w:rsid w:val="001D59F0"/>
    <w:rsid w:val="001D5B12"/>
    <w:rsid w:val="001D5CE5"/>
    <w:rsid w:val="001D5E1F"/>
    <w:rsid w:val="001D621F"/>
    <w:rsid w:val="001D7484"/>
    <w:rsid w:val="001D7EC0"/>
    <w:rsid w:val="001D7FB1"/>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5EB8"/>
    <w:rsid w:val="001E7054"/>
    <w:rsid w:val="001E75D7"/>
    <w:rsid w:val="001E7618"/>
    <w:rsid w:val="001F028C"/>
    <w:rsid w:val="001F038B"/>
    <w:rsid w:val="001F09CF"/>
    <w:rsid w:val="001F11CA"/>
    <w:rsid w:val="001F1414"/>
    <w:rsid w:val="001F14DE"/>
    <w:rsid w:val="001F1806"/>
    <w:rsid w:val="001F1B93"/>
    <w:rsid w:val="001F1BDF"/>
    <w:rsid w:val="001F1E51"/>
    <w:rsid w:val="001F2F76"/>
    <w:rsid w:val="001F32CA"/>
    <w:rsid w:val="001F398D"/>
    <w:rsid w:val="001F3FB5"/>
    <w:rsid w:val="001F519B"/>
    <w:rsid w:val="001F54BD"/>
    <w:rsid w:val="001F57AC"/>
    <w:rsid w:val="001F595F"/>
    <w:rsid w:val="001F6278"/>
    <w:rsid w:val="001F652D"/>
    <w:rsid w:val="001F6813"/>
    <w:rsid w:val="001F6B27"/>
    <w:rsid w:val="001F6B3E"/>
    <w:rsid w:val="001F7039"/>
    <w:rsid w:val="001F7601"/>
    <w:rsid w:val="001F774E"/>
    <w:rsid w:val="001F7B7F"/>
    <w:rsid w:val="001F7EE8"/>
    <w:rsid w:val="00200522"/>
    <w:rsid w:val="002009F6"/>
    <w:rsid w:val="00200DCB"/>
    <w:rsid w:val="00200ECD"/>
    <w:rsid w:val="0020164A"/>
    <w:rsid w:val="00202525"/>
    <w:rsid w:val="00202E53"/>
    <w:rsid w:val="00202E9F"/>
    <w:rsid w:val="00203134"/>
    <w:rsid w:val="002035F8"/>
    <w:rsid w:val="00203E43"/>
    <w:rsid w:val="00203EBF"/>
    <w:rsid w:val="002045B5"/>
    <w:rsid w:val="00204AA8"/>
    <w:rsid w:val="002056CE"/>
    <w:rsid w:val="00205F3B"/>
    <w:rsid w:val="002063B0"/>
    <w:rsid w:val="00207DDC"/>
    <w:rsid w:val="00207DF0"/>
    <w:rsid w:val="002101F3"/>
    <w:rsid w:val="00210B2D"/>
    <w:rsid w:val="002118D3"/>
    <w:rsid w:val="00211A42"/>
    <w:rsid w:val="00211F49"/>
    <w:rsid w:val="00212250"/>
    <w:rsid w:val="002122CF"/>
    <w:rsid w:val="002135C6"/>
    <w:rsid w:val="00213820"/>
    <w:rsid w:val="00213CAA"/>
    <w:rsid w:val="00213E97"/>
    <w:rsid w:val="002149F1"/>
    <w:rsid w:val="00215467"/>
    <w:rsid w:val="002156F8"/>
    <w:rsid w:val="0021613B"/>
    <w:rsid w:val="00216BFB"/>
    <w:rsid w:val="002176DF"/>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4E0C"/>
    <w:rsid w:val="00225107"/>
    <w:rsid w:val="00225486"/>
    <w:rsid w:val="002255B6"/>
    <w:rsid w:val="00226001"/>
    <w:rsid w:val="00226419"/>
    <w:rsid w:val="002269F5"/>
    <w:rsid w:val="00226B13"/>
    <w:rsid w:val="00226EBF"/>
    <w:rsid w:val="00226F68"/>
    <w:rsid w:val="00226FE1"/>
    <w:rsid w:val="002273B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545D"/>
    <w:rsid w:val="002359AF"/>
    <w:rsid w:val="002359FA"/>
    <w:rsid w:val="002363F7"/>
    <w:rsid w:val="00236650"/>
    <w:rsid w:val="0023665E"/>
    <w:rsid w:val="0023697E"/>
    <w:rsid w:val="00237376"/>
    <w:rsid w:val="002374D7"/>
    <w:rsid w:val="0023797F"/>
    <w:rsid w:val="0024089E"/>
    <w:rsid w:val="00240E17"/>
    <w:rsid w:val="002413F2"/>
    <w:rsid w:val="00241630"/>
    <w:rsid w:val="002426D7"/>
    <w:rsid w:val="00242930"/>
    <w:rsid w:val="00242B31"/>
    <w:rsid w:val="0024337E"/>
    <w:rsid w:val="002435F9"/>
    <w:rsid w:val="0024413D"/>
    <w:rsid w:val="00244763"/>
    <w:rsid w:val="002457BD"/>
    <w:rsid w:val="00245F8A"/>
    <w:rsid w:val="00246566"/>
    <w:rsid w:val="00246A05"/>
    <w:rsid w:val="002472CA"/>
    <w:rsid w:val="00247CBF"/>
    <w:rsid w:val="00250639"/>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570C"/>
    <w:rsid w:val="00256A09"/>
    <w:rsid w:val="00256BF1"/>
    <w:rsid w:val="00256CDE"/>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78A"/>
    <w:rsid w:val="00266B49"/>
    <w:rsid w:val="00266F0B"/>
    <w:rsid w:val="00266FB4"/>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43"/>
    <w:rsid w:val="0027386B"/>
    <w:rsid w:val="00273BE1"/>
    <w:rsid w:val="0027425D"/>
    <w:rsid w:val="002748F4"/>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623"/>
    <w:rsid w:val="002847E8"/>
    <w:rsid w:val="00284EBC"/>
    <w:rsid w:val="00285D57"/>
    <w:rsid w:val="002869D8"/>
    <w:rsid w:val="002869E1"/>
    <w:rsid w:val="002871CA"/>
    <w:rsid w:val="0028792A"/>
    <w:rsid w:val="00290BEE"/>
    <w:rsid w:val="002914D5"/>
    <w:rsid w:val="00291C46"/>
    <w:rsid w:val="00292394"/>
    <w:rsid w:val="00292B53"/>
    <w:rsid w:val="00292E04"/>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97F17"/>
    <w:rsid w:val="002A000A"/>
    <w:rsid w:val="002A0F03"/>
    <w:rsid w:val="002A1866"/>
    <w:rsid w:val="002A1CD9"/>
    <w:rsid w:val="002A1DC7"/>
    <w:rsid w:val="002A1F0C"/>
    <w:rsid w:val="002A2F7E"/>
    <w:rsid w:val="002A32CE"/>
    <w:rsid w:val="002A38DC"/>
    <w:rsid w:val="002A3D1C"/>
    <w:rsid w:val="002A40DB"/>
    <w:rsid w:val="002A479F"/>
    <w:rsid w:val="002A4D48"/>
    <w:rsid w:val="002A4F89"/>
    <w:rsid w:val="002A50D0"/>
    <w:rsid w:val="002A5229"/>
    <w:rsid w:val="002A5911"/>
    <w:rsid w:val="002A5A7C"/>
    <w:rsid w:val="002A5D7B"/>
    <w:rsid w:val="002A608E"/>
    <w:rsid w:val="002A6321"/>
    <w:rsid w:val="002A6AAF"/>
    <w:rsid w:val="002A6E8A"/>
    <w:rsid w:val="002A72FD"/>
    <w:rsid w:val="002B1343"/>
    <w:rsid w:val="002B195A"/>
    <w:rsid w:val="002B1C5D"/>
    <w:rsid w:val="002B40CF"/>
    <w:rsid w:val="002B4756"/>
    <w:rsid w:val="002B4830"/>
    <w:rsid w:val="002B4ED5"/>
    <w:rsid w:val="002B5C88"/>
    <w:rsid w:val="002B64FD"/>
    <w:rsid w:val="002B65B4"/>
    <w:rsid w:val="002B6AC2"/>
    <w:rsid w:val="002B6C22"/>
    <w:rsid w:val="002B6DA1"/>
    <w:rsid w:val="002B735E"/>
    <w:rsid w:val="002B760E"/>
    <w:rsid w:val="002B77B0"/>
    <w:rsid w:val="002B77D3"/>
    <w:rsid w:val="002B7AC8"/>
    <w:rsid w:val="002B7C33"/>
    <w:rsid w:val="002B7C56"/>
    <w:rsid w:val="002B7E08"/>
    <w:rsid w:val="002B7FA8"/>
    <w:rsid w:val="002C0554"/>
    <w:rsid w:val="002C15A9"/>
    <w:rsid w:val="002C1933"/>
    <w:rsid w:val="002C20ED"/>
    <w:rsid w:val="002C27C5"/>
    <w:rsid w:val="002C2A58"/>
    <w:rsid w:val="002C2CC3"/>
    <w:rsid w:val="002C2E7C"/>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3B9"/>
    <w:rsid w:val="002D67D1"/>
    <w:rsid w:val="002D6901"/>
    <w:rsid w:val="002D6F42"/>
    <w:rsid w:val="002D7825"/>
    <w:rsid w:val="002D7EBB"/>
    <w:rsid w:val="002E0041"/>
    <w:rsid w:val="002E02BD"/>
    <w:rsid w:val="002E0512"/>
    <w:rsid w:val="002E075C"/>
    <w:rsid w:val="002E0B48"/>
    <w:rsid w:val="002E0CB2"/>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575"/>
    <w:rsid w:val="002E770E"/>
    <w:rsid w:val="002F0066"/>
    <w:rsid w:val="002F2691"/>
    <w:rsid w:val="002F27FE"/>
    <w:rsid w:val="002F2EAB"/>
    <w:rsid w:val="002F33B7"/>
    <w:rsid w:val="002F40D1"/>
    <w:rsid w:val="002F56B8"/>
    <w:rsid w:val="002F5D8A"/>
    <w:rsid w:val="002F60FC"/>
    <w:rsid w:val="002F69EB"/>
    <w:rsid w:val="002F6D7C"/>
    <w:rsid w:val="002F75BF"/>
    <w:rsid w:val="002F794D"/>
    <w:rsid w:val="002F7D04"/>
    <w:rsid w:val="002F7FF6"/>
    <w:rsid w:val="0030048F"/>
    <w:rsid w:val="00300C5B"/>
    <w:rsid w:val="00300EB9"/>
    <w:rsid w:val="00301BEC"/>
    <w:rsid w:val="00301EA7"/>
    <w:rsid w:val="003022B5"/>
    <w:rsid w:val="00302456"/>
    <w:rsid w:val="0030248A"/>
    <w:rsid w:val="003029A4"/>
    <w:rsid w:val="00302B92"/>
    <w:rsid w:val="0030307F"/>
    <w:rsid w:val="003034A0"/>
    <w:rsid w:val="003034F2"/>
    <w:rsid w:val="00303A61"/>
    <w:rsid w:val="0030443D"/>
    <w:rsid w:val="003045EE"/>
    <w:rsid w:val="00304804"/>
    <w:rsid w:val="00304A6D"/>
    <w:rsid w:val="00304F25"/>
    <w:rsid w:val="0030570F"/>
    <w:rsid w:val="00305C0D"/>
    <w:rsid w:val="003061DE"/>
    <w:rsid w:val="00306410"/>
    <w:rsid w:val="00306F0D"/>
    <w:rsid w:val="003070ED"/>
    <w:rsid w:val="003104C3"/>
    <w:rsid w:val="003108C2"/>
    <w:rsid w:val="00310E2B"/>
    <w:rsid w:val="00310F26"/>
    <w:rsid w:val="00310FD8"/>
    <w:rsid w:val="00311820"/>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839"/>
    <w:rsid w:val="00331DD1"/>
    <w:rsid w:val="00331FF1"/>
    <w:rsid w:val="00332660"/>
    <w:rsid w:val="0033266A"/>
    <w:rsid w:val="003329F8"/>
    <w:rsid w:val="0033317F"/>
    <w:rsid w:val="0033325D"/>
    <w:rsid w:val="00333405"/>
    <w:rsid w:val="00333408"/>
    <w:rsid w:val="0033383B"/>
    <w:rsid w:val="00333BB2"/>
    <w:rsid w:val="00333CEB"/>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4E0"/>
    <w:rsid w:val="00345595"/>
    <w:rsid w:val="003459F3"/>
    <w:rsid w:val="00345A1D"/>
    <w:rsid w:val="00345D23"/>
    <w:rsid w:val="00346EA8"/>
    <w:rsid w:val="00350205"/>
    <w:rsid w:val="00351AE9"/>
    <w:rsid w:val="00352C5F"/>
    <w:rsid w:val="003535F0"/>
    <w:rsid w:val="0035395F"/>
    <w:rsid w:val="00353DFD"/>
    <w:rsid w:val="003544DE"/>
    <w:rsid w:val="0035451A"/>
    <w:rsid w:val="003546CE"/>
    <w:rsid w:val="00354B30"/>
    <w:rsid w:val="00354E18"/>
    <w:rsid w:val="00354F1B"/>
    <w:rsid w:val="00355C9E"/>
    <w:rsid w:val="00355FEC"/>
    <w:rsid w:val="00356DCE"/>
    <w:rsid w:val="00357135"/>
    <w:rsid w:val="00357E54"/>
    <w:rsid w:val="003600EA"/>
    <w:rsid w:val="00361343"/>
    <w:rsid w:val="0036183A"/>
    <w:rsid w:val="00361C3D"/>
    <w:rsid w:val="00361E66"/>
    <w:rsid w:val="00362178"/>
    <w:rsid w:val="003624F5"/>
    <w:rsid w:val="0036262C"/>
    <w:rsid w:val="00362AFD"/>
    <w:rsid w:val="00362C53"/>
    <w:rsid w:val="00363364"/>
    <w:rsid w:val="003633AB"/>
    <w:rsid w:val="0036397A"/>
    <w:rsid w:val="00363D4E"/>
    <w:rsid w:val="00363FB0"/>
    <w:rsid w:val="003643E8"/>
    <w:rsid w:val="003649CB"/>
    <w:rsid w:val="00364A66"/>
    <w:rsid w:val="00364A84"/>
    <w:rsid w:val="0036570A"/>
    <w:rsid w:val="00365CFB"/>
    <w:rsid w:val="00366062"/>
    <w:rsid w:val="00366736"/>
    <w:rsid w:val="00366BF8"/>
    <w:rsid w:val="0036705B"/>
    <w:rsid w:val="003673E8"/>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5A"/>
    <w:rsid w:val="003745D5"/>
    <w:rsid w:val="0037493F"/>
    <w:rsid w:val="0037524E"/>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1E89"/>
    <w:rsid w:val="003822C9"/>
    <w:rsid w:val="0038250A"/>
    <w:rsid w:val="003828A9"/>
    <w:rsid w:val="00382A6B"/>
    <w:rsid w:val="00382E96"/>
    <w:rsid w:val="003838BF"/>
    <w:rsid w:val="003839EB"/>
    <w:rsid w:val="00384611"/>
    <w:rsid w:val="003856CE"/>
    <w:rsid w:val="0038570F"/>
    <w:rsid w:val="00385965"/>
    <w:rsid w:val="00385C1A"/>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BB7"/>
    <w:rsid w:val="00394FB7"/>
    <w:rsid w:val="003953B1"/>
    <w:rsid w:val="00395875"/>
    <w:rsid w:val="00396087"/>
    <w:rsid w:val="0039611E"/>
    <w:rsid w:val="0039620D"/>
    <w:rsid w:val="0039663F"/>
    <w:rsid w:val="0039685A"/>
    <w:rsid w:val="00396DAF"/>
    <w:rsid w:val="00396EB0"/>
    <w:rsid w:val="003979F5"/>
    <w:rsid w:val="003A0116"/>
    <w:rsid w:val="003A04C6"/>
    <w:rsid w:val="003A05BE"/>
    <w:rsid w:val="003A0601"/>
    <w:rsid w:val="003A065E"/>
    <w:rsid w:val="003A0708"/>
    <w:rsid w:val="003A09FB"/>
    <w:rsid w:val="003A129F"/>
    <w:rsid w:val="003A1512"/>
    <w:rsid w:val="003A154E"/>
    <w:rsid w:val="003A16CD"/>
    <w:rsid w:val="003A1954"/>
    <w:rsid w:val="003A1E7D"/>
    <w:rsid w:val="003A2655"/>
    <w:rsid w:val="003A2B52"/>
    <w:rsid w:val="003A2CD1"/>
    <w:rsid w:val="003A43B4"/>
    <w:rsid w:val="003A44AF"/>
    <w:rsid w:val="003A4EEE"/>
    <w:rsid w:val="003A5AAF"/>
    <w:rsid w:val="003A618D"/>
    <w:rsid w:val="003A635F"/>
    <w:rsid w:val="003A6D41"/>
    <w:rsid w:val="003A6D89"/>
    <w:rsid w:val="003B0001"/>
    <w:rsid w:val="003B01C1"/>
    <w:rsid w:val="003B08FC"/>
    <w:rsid w:val="003B0E2C"/>
    <w:rsid w:val="003B18EC"/>
    <w:rsid w:val="003B1BB7"/>
    <w:rsid w:val="003B1D44"/>
    <w:rsid w:val="003B2058"/>
    <w:rsid w:val="003B2E68"/>
    <w:rsid w:val="003B3181"/>
    <w:rsid w:val="003B393E"/>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A16"/>
    <w:rsid w:val="003C4236"/>
    <w:rsid w:val="003C4912"/>
    <w:rsid w:val="003C4B83"/>
    <w:rsid w:val="003C4EB7"/>
    <w:rsid w:val="003C4FAE"/>
    <w:rsid w:val="003C646B"/>
    <w:rsid w:val="003C6FA4"/>
    <w:rsid w:val="003C7647"/>
    <w:rsid w:val="003C7912"/>
    <w:rsid w:val="003D01D0"/>
    <w:rsid w:val="003D0483"/>
    <w:rsid w:val="003D0485"/>
    <w:rsid w:val="003D09D0"/>
    <w:rsid w:val="003D0B84"/>
    <w:rsid w:val="003D0FD7"/>
    <w:rsid w:val="003D12C7"/>
    <w:rsid w:val="003D1BF2"/>
    <w:rsid w:val="003D1CBA"/>
    <w:rsid w:val="003D1EED"/>
    <w:rsid w:val="003D25B8"/>
    <w:rsid w:val="003D2E7B"/>
    <w:rsid w:val="003D2FAD"/>
    <w:rsid w:val="003D32E9"/>
    <w:rsid w:val="003D3815"/>
    <w:rsid w:val="003D3BF2"/>
    <w:rsid w:val="003D3E22"/>
    <w:rsid w:val="003D402E"/>
    <w:rsid w:val="003D45CD"/>
    <w:rsid w:val="003D486F"/>
    <w:rsid w:val="003D58DC"/>
    <w:rsid w:val="003D593B"/>
    <w:rsid w:val="003D6DB5"/>
    <w:rsid w:val="003D6F06"/>
    <w:rsid w:val="003D7406"/>
    <w:rsid w:val="003E13D2"/>
    <w:rsid w:val="003E19DD"/>
    <w:rsid w:val="003E1F3D"/>
    <w:rsid w:val="003E2138"/>
    <w:rsid w:val="003E2964"/>
    <w:rsid w:val="003E30AD"/>
    <w:rsid w:val="003E33E2"/>
    <w:rsid w:val="003E3941"/>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6D94"/>
    <w:rsid w:val="004071A5"/>
    <w:rsid w:val="0040738B"/>
    <w:rsid w:val="004074FC"/>
    <w:rsid w:val="00407652"/>
    <w:rsid w:val="00407E2E"/>
    <w:rsid w:val="004101F0"/>
    <w:rsid w:val="0041068F"/>
    <w:rsid w:val="0041143B"/>
    <w:rsid w:val="00411E09"/>
    <w:rsid w:val="0041207C"/>
    <w:rsid w:val="00412376"/>
    <w:rsid w:val="00412AD2"/>
    <w:rsid w:val="00412D1B"/>
    <w:rsid w:val="00413535"/>
    <w:rsid w:val="004146A0"/>
    <w:rsid w:val="004150D4"/>
    <w:rsid w:val="004157B0"/>
    <w:rsid w:val="00416456"/>
    <w:rsid w:val="00416621"/>
    <w:rsid w:val="00416AB3"/>
    <w:rsid w:val="0041799D"/>
    <w:rsid w:val="00417F0A"/>
    <w:rsid w:val="00421208"/>
    <w:rsid w:val="004212F2"/>
    <w:rsid w:val="00421346"/>
    <w:rsid w:val="004219BD"/>
    <w:rsid w:val="00421C89"/>
    <w:rsid w:val="0042223B"/>
    <w:rsid w:val="00422D31"/>
    <w:rsid w:val="00422F3D"/>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1E0A"/>
    <w:rsid w:val="00442B69"/>
    <w:rsid w:val="00442E89"/>
    <w:rsid w:val="0044335F"/>
    <w:rsid w:val="00443CAC"/>
    <w:rsid w:val="00443DFA"/>
    <w:rsid w:val="004440F9"/>
    <w:rsid w:val="004441A3"/>
    <w:rsid w:val="0044439C"/>
    <w:rsid w:val="0044440E"/>
    <w:rsid w:val="00444822"/>
    <w:rsid w:val="004455B7"/>
    <w:rsid w:val="00445E42"/>
    <w:rsid w:val="00446A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5F29"/>
    <w:rsid w:val="004562B4"/>
    <w:rsid w:val="00456E9B"/>
    <w:rsid w:val="004605D3"/>
    <w:rsid w:val="00460767"/>
    <w:rsid w:val="00460B3C"/>
    <w:rsid w:val="00460D6F"/>
    <w:rsid w:val="0046115A"/>
    <w:rsid w:val="00461253"/>
    <w:rsid w:val="0046131A"/>
    <w:rsid w:val="00461AA6"/>
    <w:rsid w:val="00461BB6"/>
    <w:rsid w:val="0046205A"/>
    <w:rsid w:val="00462234"/>
    <w:rsid w:val="004627AB"/>
    <w:rsid w:val="00462FFD"/>
    <w:rsid w:val="004631A9"/>
    <w:rsid w:val="004632BD"/>
    <w:rsid w:val="0046379D"/>
    <w:rsid w:val="00463C32"/>
    <w:rsid w:val="00464184"/>
    <w:rsid w:val="0046459D"/>
    <w:rsid w:val="00465A53"/>
    <w:rsid w:val="00465B65"/>
    <w:rsid w:val="00465CE6"/>
    <w:rsid w:val="004666F2"/>
    <w:rsid w:val="004669EE"/>
    <w:rsid w:val="00466D23"/>
    <w:rsid w:val="00466E7D"/>
    <w:rsid w:val="0046708D"/>
    <w:rsid w:val="004670B2"/>
    <w:rsid w:val="0046739F"/>
    <w:rsid w:val="004676C5"/>
    <w:rsid w:val="00467A3E"/>
    <w:rsid w:val="00470101"/>
    <w:rsid w:val="00470449"/>
    <w:rsid w:val="004704E6"/>
    <w:rsid w:val="00472193"/>
    <w:rsid w:val="004721C7"/>
    <w:rsid w:val="00472482"/>
    <w:rsid w:val="0047255C"/>
    <w:rsid w:val="00472A66"/>
    <w:rsid w:val="00472A97"/>
    <w:rsid w:val="00472BF8"/>
    <w:rsid w:val="004739FD"/>
    <w:rsid w:val="004749C9"/>
    <w:rsid w:val="0047505B"/>
    <w:rsid w:val="004752F3"/>
    <w:rsid w:val="00475427"/>
    <w:rsid w:val="00475A44"/>
    <w:rsid w:val="00475AC4"/>
    <w:rsid w:val="00475F16"/>
    <w:rsid w:val="004760E5"/>
    <w:rsid w:val="004765AA"/>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58"/>
    <w:rsid w:val="00484C31"/>
    <w:rsid w:val="00484CF6"/>
    <w:rsid w:val="00484EBF"/>
    <w:rsid w:val="0048669C"/>
    <w:rsid w:val="004869DE"/>
    <w:rsid w:val="00486B96"/>
    <w:rsid w:val="00486D8C"/>
    <w:rsid w:val="00487010"/>
    <w:rsid w:val="0048713F"/>
    <w:rsid w:val="00487156"/>
    <w:rsid w:val="00487195"/>
    <w:rsid w:val="0048735F"/>
    <w:rsid w:val="00487862"/>
    <w:rsid w:val="00487935"/>
    <w:rsid w:val="004879EF"/>
    <w:rsid w:val="00490950"/>
    <w:rsid w:val="00490AF7"/>
    <w:rsid w:val="00490CA8"/>
    <w:rsid w:val="0049142D"/>
    <w:rsid w:val="00491DD6"/>
    <w:rsid w:val="00492079"/>
    <w:rsid w:val="004931BC"/>
    <w:rsid w:val="00493876"/>
    <w:rsid w:val="00493EDD"/>
    <w:rsid w:val="0049477F"/>
    <w:rsid w:val="00494CEF"/>
    <w:rsid w:val="00494E6E"/>
    <w:rsid w:val="00495247"/>
    <w:rsid w:val="00495275"/>
    <w:rsid w:val="00495A6B"/>
    <w:rsid w:val="00495C8B"/>
    <w:rsid w:val="0049665B"/>
    <w:rsid w:val="004968A0"/>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60"/>
    <w:rsid w:val="004A5786"/>
    <w:rsid w:val="004A5915"/>
    <w:rsid w:val="004A5E2D"/>
    <w:rsid w:val="004A61BE"/>
    <w:rsid w:val="004A747E"/>
    <w:rsid w:val="004A7525"/>
    <w:rsid w:val="004A7E76"/>
    <w:rsid w:val="004B09DE"/>
    <w:rsid w:val="004B0F3E"/>
    <w:rsid w:val="004B149F"/>
    <w:rsid w:val="004B2F8C"/>
    <w:rsid w:val="004B2FC0"/>
    <w:rsid w:val="004B3B71"/>
    <w:rsid w:val="004B4716"/>
    <w:rsid w:val="004B4752"/>
    <w:rsid w:val="004B4875"/>
    <w:rsid w:val="004B4E91"/>
    <w:rsid w:val="004B5CDB"/>
    <w:rsid w:val="004B5D6B"/>
    <w:rsid w:val="004B608C"/>
    <w:rsid w:val="004B635F"/>
    <w:rsid w:val="004B6816"/>
    <w:rsid w:val="004B6C89"/>
    <w:rsid w:val="004B7438"/>
    <w:rsid w:val="004B7D47"/>
    <w:rsid w:val="004C0484"/>
    <w:rsid w:val="004C04F8"/>
    <w:rsid w:val="004C0743"/>
    <w:rsid w:val="004C0994"/>
    <w:rsid w:val="004C1831"/>
    <w:rsid w:val="004C1C1A"/>
    <w:rsid w:val="004C1D82"/>
    <w:rsid w:val="004C2477"/>
    <w:rsid w:val="004C29C6"/>
    <w:rsid w:val="004C29DB"/>
    <w:rsid w:val="004C2AD6"/>
    <w:rsid w:val="004C2D80"/>
    <w:rsid w:val="004C2F71"/>
    <w:rsid w:val="004C3264"/>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98B"/>
    <w:rsid w:val="004E3ABB"/>
    <w:rsid w:val="004E4912"/>
    <w:rsid w:val="004E496D"/>
    <w:rsid w:val="004E49E3"/>
    <w:rsid w:val="004E4E31"/>
    <w:rsid w:val="004E4E61"/>
    <w:rsid w:val="004E56DE"/>
    <w:rsid w:val="004E595D"/>
    <w:rsid w:val="004E5EEF"/>
    <w:rsid w:val="004E5FD0"/>
    <w:rsid w:val="004E64B3"/>
    <w:rsid w:val="004E6C03"/>
    <w:rsid w:val="004E6F59"/>
    <w:rsid w:val="004E732F"/>
    <w:rsid w:val="004E7EF2"/>
    <w:rsid w:val="004F0EE0"/>
    <w:rsid w:val="004F1597"/>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A34"/>
    <w:rsid w:val="004F7D42"/>
    <w:rsid w:val="004F7FD6"/>
    <w:rsid w:val="0050127B"/>
    <w:rsid w:val="005015A6"/>
    <w:rsid w:val="00501A68"/>
    <w:rsid w:val="00502778"/>
    <w:rsid w:val="00502D1F"/>
    <w:rsid w:val="00502DA5"/>
    <w:rsid w:val="005034E2"/>
    <w:rsid w:val="00503D40"/>
    <w:rsid w:val="00504441"/>
    <w:rsid w:val="005047F9"/>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93C"/>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1010"/>
    <w:rsid w:val="0053264B"/>
    <w:rsid w:val="0053292E"/>
    <w:rsid w:val="005334EE"/>
    <w:rsid w:val="005339D7"/>
    <w:rsid w:val="00533CCA"/>
    <w:rsid w:val="00534214"/>
    <w:rsid w:val="005344D0"/>
    <w:rsid w:val="00534CFD"/>
    <w:rsid w:val="00534F4D"/>
    <w:rsid w:val="0053571B"/>
    <w:rsid w:val="0053590A"/>
    <w:rsid w:val="00535CFC"/>
    <w:rsid w:val="00535E7A"/>
    <w:rsid w:val="0053625B"/>
    <w:rsid w:val="0053637F"/>
    <w:rsid w:val="005363D3"/>
    <w:rsid w:val="0053661F"/>
    <w:rsid w:val="005369C2"/>
    <w:rsid w:val="00536A36"/>
    <w:rsid w:val="005379A2"/>
    <w:rsid w:val="0054124A"/>
    <w:rsid w:val="00541415"/>
    <w:rsid w:val="00541694"/>
    <w:rsid w:val="00541CBB"/>
    <w:rsid w:val="00542874"/>
    <w:rsid w:val="00545110"/>
    <w:rsid w:val="00545919"/>
    <w:rsid w:val="00545FC0"/>
    <w:rsid w:val="00546391"/>
    <w:rsid w:val="00546ED9"/>
    <w:rsid w:val="00547469"/>
    <w:rsid w:val="005478AA"/>
    <w:rsid w:val="00550426"/>
    <w:rsid w:val="00550442"/>
    <w:rsid w:val="005504FA"/>
    <w:rsid w:val="00550555"/>
    <w:rsid w:val="00550772"/>
    <w:rsid w:val="005510DF"/>
    <w:rsid w:val="005514A4"/>
    <w:rsid w:val="00551B81"/>
    <w:rsid w:val="00551D1A"/>
    <w:rsid w:val="00551D37"/>
    <w:rsid w:val="00552143"/>
    <w:rsid w:val="00552298"/>
    <w:rsid w:val="005522BA"/>
    <w:rsid w:val="00552528"/>
    <w:rsid w:val="005527DE"/>
    <w:rsid w:val="00552B7F"/>
    <w:rsid w:val="00553823"/>
    <w:rsid w:val="00554445"/>
    <w:rsid w:val="005545CB"/>
    <w:rsid w:val="00554688"/>
    <w:rsid w:val="00554936"/>
    <w:rsid w:val="00554AFB"/>
    <w:rsid w:val="00554AFD"/>
    <w:rsid w:val="00554B3F"/>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400"/>
    <w:rsid w:val="00563604"/>
    <w:rsid w:val="00563AC5"/>
    <w:rsid w:val="00563F34"/>
    <w:rsid w:val="005646A9"/>
    <w:rsid w:val="00564FE5"/>
    <w:rsid w:val="00565056"/>
    <w:rsid w:val="00565293"/>
    <w:rsid w:val="0056554A"/>
    <w:rsid w:val="0056580D"/>
    <w:rsid w:val="005659A0"/>
    <w:rsid w:val="00565C66"/>
    <w:rsid w:val="005667C1"/>
    <w:rsid w:val="00566BC2"/>
    <w:rsid w:val="00566F5A"/>
    <w:rsid w:val="00566F95"/>
    <w:rsid w:val="005677C2"/>
    <w:rsid w:val="005679CB"/>
    <w:rsid w:val="00567CBC"/>
    <w:rsid w:val="0057004B"/>
    <w:rsid w:val="005701D9"/>
    <w:rsid w:val="00570273"/>
    <w:rsid w:val="005703AE"/>
    <w:rsid w:val="00570EB0"/>
    <w:rsid w:val="00571772"/>
    <w:rsid w:val="00571A96"/>
    <w:rsid w:val="00571B37"/>
    <w:rsid w:val="005722C7"/>
    <w:rsid w:val="00572797"/>
    <w:rsid w:val="00572ACD"/>
    <w:rsid w:val="00572B1B"/>
    <w:rsid w:val="0057382A"/>
    <w:rsid w:val="0057390C"/>
    <w:rsid w:val="00575C38"/>
    <w:rsid w:val="00576B91"/>
    <w:rsid w:val="00576C4E"/>
    <w:rsid w:val="00577A42"/>
    <w:rsid w:val="00577B4F"/>
    <w:rsid w:val="00577BC6"/>
    <w:rsid w:val="005808E1"/>
    <w:rsid w:val="005808E7"/>
    <w:rsid w:val="005812EE"/>
    <w:rsid w:val="005813CB"/>
    <w:rsid w:val="0058180E"/>
    <w:rsid w:val="005820B8"/>
    <w:rsid w:val="005828F9"/>
    <w:rsid w:val="00583283"/>
    <w:rsid w:val="005834D5"/>
    <w:rsid w:val="005837B4"/>
    <w:rsid w:val="005838ED"/>
    <w:rsid w:val="005838FD"/>
    <w:rsid w:val="00583C28"/>
    <w:rsid w:val="00583C92"/>
    <w:rsid w:val="00584556"/>
    <w:rsid w:val="00584A5A"/>
    <w:rsid w:val="00584B76"/>
    <w:rsid w:val="00585180"/>
    <w:rsid w:val="005851AE"/>
    <w:rsid w:val="00585619"/>
    <w:rsid w:val="00585AC7"/>
    <w:rsid w:val="00586272"/>
    <w:rsid w:val="0058646C"/>
    <w:rsid w:val="00586C31"/>
    <w:rsid w:val="005874FC"/>
    <w:rsid w:val="00587B7D"/>
    <w:rsid w:val="00590D03"/>
    <w:rsid w:val="0059108A"/>
    <w:rsid w:val="005911BB"/>
    <w:rsid w:val="00591204"/>
    <w:rsid w:val="00592257"/>
    <w:rsid w:val="00592272"/>
    <w:rsid w:val="0059236B"/>
    <w:rsid w:val="00592853"/>
    <w:rsid w:val="005928F6"/>
    <w:rsid w:val="00592A5B"/>
    <w:rsid w:val="00592C53"/>
    <w:rsid w:val="00592CD2"/>
    <w:rsid w:val="00593536"/>
    <w:rsid w:val="00594E8B"/>
    <w:rsid w:val="005952F8"/>
    <w:rsid w:val="005953E2"/>
    <w:rsid w:val="0059567B"/>
    <w:rsid w:val="0059580A"/>
    <w:rsid w:val="00595911"/>
    <w:rsid w:val="00595BD5"/>
    <w:rsid w:val="0059631C"/>
    <w:rsid w:val="0059650D"/>
    <w:rsid w:val="0059651E"/>
    <w:rsid w:val="00596A12"/>
    <w:rsid w:val="00597250"/>
    <w:rsid w:val="005973C0"/>
    <w:rsid w:val="005978FE"/>
    <w:rsid w:val="005A0362"/>
    <w:rsid w:val="005A098B"/>
    <w:rsid w:val="005A1427"/>
    <w:rsid w:val="005A160D"/>
    <w:rsid w:val="005A1A50"/>
    <w:rsid w:val="005A1A93"/>
    <w:rsid w:val="005A1F2A"/>
    <w:rsid w:val="005A1F7C"/>
    <w:rsid w:val="005A21F9"/>
    <w:rsid w:val="005A2ACE"/>
    <w:rsid w:val="005A3AA5"/>
    <w:rsid w:val="005A3D13"/>
    <w:rsid w:val="005A4DD1"/>
    <w:rsid w:val="005A5240"/>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3EBF"/>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B7C52"/>
    <w:rsid w:val="005C0941"/>
    <w:rsid w:val="005C0C38"/>
    <w:rsid w:val="005C101B"/>
    <w:rsid w:val="005C12ED"/>
    <w:rsid w:val="005C13DA"/>
    <w:rsid w:val="005C1567"/>
    <w:rsid w:val="005C1B79"/>
    <w:rsid w:val="005C1B7D"/>
    <w:rsid w:val="005C1C83"/>
    <w:rsid w:val="005C1F62"/>
    <w:rsid w:val="005C2A7D"/>
    <w:rsid w:val="005C2AAE"/>
    <w:rsid w:val="005C354D"/>
    <w:rsid w:val="005C40E8"/>
    <w:rsid w:val="005C4487"/>
    <w:rsid w:val="005C4730"/>
    <w:rsid w:val="005C5537"/>
    <w:rsid w:val="005C5BAA"/>
    <w:rsid w:val="005C6183"/>
    <w:rsid w:val="005C63DD"/>
    <w:rsid w:val="005C6768"/>
    <w:rsid w:val="005C77A0"/>
    <w:rsid w:val="005D0672"/>
    <w:rsid w:val="005D0C58"/>
    <w:rsid w:val="005D1071"/>
    <w:rsid w:val="005D1178"/>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5E6"/>
    <w:rsid w:val="005E2D6C"/>
    <w:rsid w:val="005E42C7"/>
    <w:rsid w:val="005E49AA"/>
    <w:rsid w:val="005E49F6"/>
    <w:rsid w:val="005E4C22"/>
    <w:rsid w:val="005E4C87"/>
    <w:rsid w:val="005E547E"/>
    <w:rsid w:val="005E59EA"/>
    <w:rsid w:val="005E7A95"/>
    <w:rsid w:val="005E7AA7"/>
    <w:rsid w:val="005E7CA2"/>
    <w:rsid w:val="005E7DD1"/>
    <w:rsid w:val="005F06B9"/>
    <w:rsid w:val="005F07C1"/>
    <w:rsid w:val="005F0C00"/>
    <w:rsid w:val="005F106F"/>
    <w:rsid w:val="005F158E"/>
    <w:rsid w:val="005F2427"/>
    <w:rsid w:val="005F288F"/>
    <w:rsid w:val="005F3611"/>
    <w:rsid w:val="005F3C87"/>
    <w:rsid w:val="005F47E5"/>
    <w:rsid w:val="005F4D51"/>
    <w:rsid w:val="005F4D91"/>
    <w:rsid w:val="005F52CD"/>
    <w:rsid w:val="005F52D8"/>
    <w:rsid w:val="005F5A8C"/>
    <w:rsid w:val="005F5B1B"/>
    <w:rsid w:val="005F5FF8"/>
    <w:rsid w:val="005F626C"/>
    <w:rsid w:val="005F63B2"/>
    <w:rsid w:val="005F7067"/>
    <w:rsid w:val="005F7083"/>
    <w:rsid w:val="005F7336"/>
    <w:rsid w:val="005F7529"/>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3AB7"/>
    <w:rsid w:val="006047BA"/>
    <w:rsid w:val="00604C84"/>
    <w:rsid w:val="006059A4"/>
    <w:rsid w:val="00606DB9"/>
    <w:rsid w:val="00606E44"/>
    <w:rsid w:val="006075BF"/>
    <w:rsid w:val="00607D88"/>
    <w:rsid w:val="00607EE5"/>
    <w:rsid w:val="0061070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2F6B"/>
    <w:rsid w:val="006234D8"/>
    <w:rsid w:val="00623F25"/>
    <w:rsid w:val="00624A86"/>
    <w:rsid w:val="00624B31"/>
    <w:rsid w:val="00625602"/>
    <w:rsid w:val="00625A55"/>
    <w:rsid w:val="00625E45"/>
    <w:rsid w:val="006263AF"/>
    <w:rsid w:val="00626761"/>
    <w:rsid w:val="0062679F"/>
    <w:rsid w:val="006268DA"/>
    <w:rsid w:val="00626AD1"/>
    <w:rsid w:val="00626C8A"/>
    <w:rsid w:val="00626D57"/>
    <w:rsid w:val="00626DC6"/>
    <w:rsid w:val="00626F8C"/>
    <w:rsid w:val="0062704E"/>
    <w:rsid w:val="00627192"/>
    <w:rsid w:val="0062743A"/>
    <w:rsid w:val="0062785A"/>
    <w:rsid w:val="00627933"/>
    <w:rsid w:val="00627D2C"/>
    <w:rsid w:val="0063000A"/>
    <w:rsid w:val="006300AA"/>
    <w:rsid w:val="006300CD"/>
    <w:rsid w:val="006301B9"/>
    <w:rsid w:val="00630582"/>
    <w:rsid w:val="006306BA"/>
    <w:rsid w:val="00630B73"/>
    <w:rsid w:val="00630D7B"/>
    <w:rsid w:val="00630F87"/>
    <w:rsid w:val="00631809"/>
    <w:rsid w:val="0063202C"/>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155"/>
    <w:rsid w:val="00636162"/>
    <w:rsid w:val="0063622D"/>
    <w:rsid w:val="00636D3F"/>
    <w:rsid w:val="00636F83"/>
    <w:rsid w:val="006372E5"/>
    <w:rsid w:val="0063755A"/>
    <w:rsid w:val="00637D78"/>
    <w:rsid w:val="0064043C"/>
    <w:rsid w:val="006406B4"/>
    <w:rsid w:val="00640D34"/>
    <w:rsid w:val="00640DDE"/>
    <w:rsid w:val="006410AB"/>
    <w:rsid w:val="00641334"/>
    <w:rsid w:val="0064183A"/>
    <w:rsid w:val="006420A7"/>
    <w:rsid w:val="00642738"/>
    <w:rsid w:val="00642E84"/>
    <w:rsid w:val="00643305"/>
    <w:rsid w:val="00643561"/>
    <w:rsid w:val="00643757"/>
    <w:rsid w:val="006438DC"/>
    <w:rsid w:val="00644575"/>
    <w:rsid w:val="006453BC"/>
    <w:rsid w:val="0064592C"/>
    <w:rsid w:val="006461EC"/>
    <w:rsid w:val="00646D77"/>
    <w:rsid w:val="00646F8F"/>
    <w:rsid w:val="00647808"/>
    <w:rsid w:val="00647873"/>
    <w:rsid w:val="00647AC1"/>
    <w:rsid w:val="006507EB"/>
    <w:rsid w:val="00650851"/>
    <w:rsid w:val="00650E49"/>
    <w:rsid w:val="00651178"/>
    <w:rsid w:val="00651478"/>
    <w:rsid w:val="0065227F"/>
    <w:rsid w:val="006522A1"/>
    <w:rsid w:val="00652837"/>
    <w:rsid w:val="00654612"/>
    <w:rsid w:val="00654A34"/>
    <w:rsid w:val="00654DF4"/>
    <w:rsid w:val="006555A6"/>
    <w:rsid w:val="0065622D"/>
    <w:rsid w:val="006563BC"/>
    <w:rsid w:val="0065656C"/>
    <w:rsid w:val="00656634"/>
    <w:rsid w:val="00656809"/>
    <w:rsid w:val="00657072"/>
    <w:rsid w:val="00657C02"/>
    <w:rsid w:val="006607B4"/>
    <w:rsid w:val="00660B10"/>
    <w:rsid w:val="00660BE2"/>
    <w:rsid w:val="00660FB7"/>
    <w:rsid w:val="0066111F"/>
    <w:rsid w:val="0066126E"/>
    <w:rsid w:val="0066151D"/>
    <w:rsid w:val="00661CEB"/>
    <w:rsid w:val="00661FB9"/>
    <w:rsid w:val="0066220D"/>
    <w:rsid w:val="006627E9"/>
    <w:rsid w:val="00663469"/>
    <w:rsid w:val="006646A5"/>
    <w:rsid w:val="006648E3"/>
    <w:rsid w:val="006649D0"/>
    <w:rsid w:val="00665162"/>
    <w:rsid w:val="006668FE"/>
    <w:rsid w:val="0066695F"/>
    <w:rsid w:val="00666E75"/>
    <w:rsid w:val="00666EE4"/>
    <w:rsid w:val="00666FEE"/>
    <w:rsid w:val="00667009"/>
    <w:rsid w:val="00667134"/>
    <w:rsid w:val="00667260"/>
    <w:rsid w:val="006675AC"/>
    <w:rsid w:val="00667A15"/>
    <w:rsid w:val="006703AB"/>
    <w:rsid w:val="006708BD"/>
    <w:rsid w:val="00670AA9"/>
    <w:rsid w:val="00671661"/>
    <w:rsid w:val="00671AD2"/>
    <w:rsid w:val="00672648"/>
    <w:rsid w:val="00672E94"/>
    <w:rsid w:val="00673891"/>
    <w:rsid w:val="0067430B"/>
    <w:rsid w:val="00674444"/>
    <w:rsid w:val="00674B7A"/>
    <w:rsid w:val="00674BD9"/>
    <w:rsid w:val="006750B9"/>
    <w:rsid w:val="006750C9"/>
    <w:rsid w:val="006754C9"/>
    <w:rsid w:val="006754D8"/>
    <w:rsid w:val="00675635"/>
    <w:rsid w:val="00675F9C"/>
    <w:rsid w:val="0067601D"/>
    <w:rsid w:val="0067683F"/>
    <w:rsid w:val="00676B7D"/>
    <w:rsid w:val="00676D19"/>
    <w:rsid w:val="006773E1"/>
    <w:rsid w:val="00677457"/>
    <w:rsid w:val="006774D5"/>
    <w:rsid w:val="00677595"/>
    <w:rsid w:val="006777D0"/>
    <w:rsid w:val="00677A73"/>
    <w:rsid w:val="006805B5"/>
    <w:rsid w:val="00680B6E"/>
    <w:rsid w:val="0068149A"/>
    <w:rsid w:val="006815E2"/>
    <w:rsid w:val="0068181C"/>
    <w:rsid w:val="00681E76"/>
    <w:rsid w:val="006820E8"/>
    <w:rsid w:val="0068279F"/>
    <w:rsid w:val="00682D4D"/>
    <w:rsid w:val="00682E02"/>
    <w:rsid w:val="0068323A"/>
    <w:rsid w:val="006835F7"/>
    <w:rsid w:val="00683AA9"/>
    <w:rsid w:val="00683C79"/>
    <w:rsid w:val="00683E6A"/>
    <w:rsid w:val="00683FA5"/>
    <w:rsid w:val="006843AD"/>
    <w:rsid w:val="006847CB"/>
    <w:rsid w:val="00684B52"/>
    <w:rsid w:val="00684D69"/>
    <w:rsid w:val="0068586B"/>
    <w:rsid w:val="006861A8"/>
    <w:rsid w:val="0068671D"/>
    <w:rsid w:val="00686C41"/>
    <w:rsid w:val="0068757A"/>
    <w:rsid w:val="00687A50"/>
    <w:rsid w:val="00687F49"/>
    <w:rsid w:val="00690B11"/>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656"/>
    <w:rsid w:val="006B19A2"/>
    <w:rsid w:val="006B1AE8"/>
    <w:rsid w:val="006B1BDB"/>
    <w:rsid w:val="006B21DF"/>
    <w:rsid w:val="006B254F"/>
    <w:rsid w:val="006B2833"/>
    <w:rsid w:val="006B2903"/>
    <w:rsid w:val="006B2A07"/>
    <w:rsid w:val="006B31C7"/>
    <w:rsid w:val="006B3D52"/>
    <w:rsid w:val="006B3FD3"/>
    <w:rsid w:val="006B4C53"/>
    <w:rsid w:val="006B5F2C"/>
    <w:rsid w:val="006B6B7D"/>
    <w:rsid w:val="006B6E42"/>
    <w:rsid w:val="006B7279"/>
    <w:rsid w:val="006B7429"/>
    <w:rsid w:val="006B7445"/>
    <w:rsid w:val="006B7F54"/>
    <w:rsid w:val="006C12FA"/>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0F0D"/>
    <w:rsid w:val="006D12EE"/>
    <w:rsid w:val="006D1BAE"/>
    <w:rsid w:val="006D1CB4"/>
    <w:rsid w:val="006D1F01"/>
    <w:rsid w:val="006D23FC"/>
    <w:rsid w:val="006D2790"/>
    <w:rsid w:val="006D31C5"/>
    <w:rsid w:val="006D34B5"/>
    <w:rsid w:val="006D3650"/>
    <w:rsid w:val="006D38C1"/>
    <w:rsid w:val="006D3B47"/>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34B"/>
    <w:rsid w:val="006E1A9A"/>
    <w:rsid w:val="006E210B"/>
    <w:rsid w:val="006E233D"/>
    <w:rsid w:val="006E25A0"/>
    <w:rsid w:val="006E25E0"/>
    <w:rsid w:val="006E26CD"/>
    <w:rsid w:val="006E33F7"/>
    <w:rsid w:val="006E3CFE"/>
    <w:rsid w:val="006E45F1"/>
    <w:rsid w:val="006E4868"/>
    <w:rsid w:val="006E49E1"/>
    <w:rsid w:val="006E49F8"/>
    <w:rsid w:val="006E5299"/>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43FA"/>
    <w:rsid w:val="007152E2"/>
    <w:rsid w:val="007153DC"/>
    <w:rsid w:val="00716519"/>
    <w:rsid w:val="00716686"/>
    <w:rsid w:val="00716EAA"/>
    <w:rsid w:val="00717C21"/>
    <w:rsid w:val="007200ED"/>
    <w:rsid w:val="0072070A"/>
    <w:rsid w:val="00720843"/>
    <w:rsid w:val="00720BB1"/>
    <w:rsid w:val="00720DA0"/>
    <w:rsid w:val="007216FB"/>
    <w:rsid w:val="00721AF6"/>
    <w:rsid w:val="00722190"/>
    <w:rsid w:val="0072241F"/>
    <w:rsid w:val="00722D23"/>
    <w:rsid w:val="00723413"/>
    <w:rsid w:val="00723C3D"/>
    <w:rsid w:val="00724031"/>
    <w:rsid w:val="0072477C"/>
    <w:rsid w:val="00724A3B"/>
    <w:rsid w:val="00724AF6"/>
    <w:rsid w:val="0072530D"/>
    <w:rsid w:val="00725C2B"/>
    <w:rsid w:val="00725CCD"/>
    <w:rsid w:val="007266DA"/>
    <w:rsid w:val="0072681F"/>
    <w:rsid w:val="00726CA8"/>
    <w:rsid w:val="00726F81"/>
    <w:rsid w:val="00730407"/>
    <w:rsid w:val="0073042B"/>
    <w:rsid w:val="00730B04"/>
    <w:rsid w:val="00731997"/>
    <w:rsid w:val="00731CEF"/>
    <w:rsid w:val="00731DF6"/>
    <w:rsid w:val="00731EE9"/>
    <w:rsid w:val="007327BD"/>
    <w:rsid w:val="00732B4F"/>
    <w:rsid w:val="00732D3F"/>
    <w:rsid w:val="00732E4C"/>
    <w:rsid w:val="00733245"/>
    <w:rsid w:val="00733803"/>
    <w:rsid w:val="00733A38"/>
    <w:rsid w:val="0073438D"/>
    <w:rsid w:val="007344A3"/>
    <w:rsid w:val="007345E7"/>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8F1"/>
    <w:rsid w:val="0074291B"/>
    <w:rsid w:val="00742BBE"/>
    <w:rsid w:val="00742E2D"/>
    <w:rsid w:val="007432F7"/>
    <w:rsid w:val="00743EBF"/>
    <w:rsid w:val="0074415E"/>
    <w:rsid w:val="00744177"/>
    <w:rsid w:val="00744F44"/>
    <w:rsid w:val="00745B9F"/>
    <w:rsid w:val="00745EF5"/>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2913"/>
    <w:rsid w:val="00763170"/>
    <w:rsid w:val="00763E30"/>
    <w:rsid w:val="00763E4F"/>
    <w:rsid w:val="00763F60"/>
    <w:rsid w:val="00764536"/>
    <w:rsid w:val="00764778"/>
    <w:rsid w:val="00765827"/>
    <w:rsid w:val="00766048"/>
    <w:rsid w:val="00766A12"/>
    <w:rsid w:val="0076752D"/>
    <w:rsid w:val="00767865"/>
    <w:rsid w:val="0077030F"/>
    <w:rsid w:val="00770572"/>
    <w:rsid w:val="00770918"/>
    <w:rsid w:val="00770BA6"/>
    <w:rsid w:val="00770C15"/>
    <w:rsid w:val="007714BA"/>
    <w:rsid w:val="0077203B"/>
    <w:rsid w:val="0077289A"/>
    <w:rsid w:val="00772ED7"/>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52E"/>
    <w:rsid w:val="00780957"/>
    <w:rsid w:val="00780972"/>
    <w:rsid w:val="0078154E"/>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0F5D"/>
    <w:rsid w:val="0079127B"/>
    <w:rsid w:val="00791663"/>
    <w:rsid w:val="0079186A"/>
    <w:rsid w:val="0079193E"/>
    <w:rsid w:val="00791C69"/>
    <w:rsid w:val="00791F48"/>
    <w:rsid w:val="007924AB"/>
    <w:rsid w:val="00792A96"/>
    <w:rsid w:val="00792D37"/>
    <w:rsid w:val="00792E42"/>
    <w:rsid w:val="00793C62"/>
    <w:rsid w:val="0079411E"/>
    <w:rsid w:val="007942B0"/>
    <w:rsid w:val="00794E6C"/>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C1B"/>
    <w:rsid w:val="007A6D59"/>
    <w:rsid w:val="007A6FA6"/>
    <w:rsid w:val="007A7024"/>
    <w:rsid w:val="007A738D"/>
    <w:rsid w:val="007A7F9F"/>
    <w:rsid w:val="007B031F"/>
    <w:rsid w:val="007B0D1F"/>
    <w:rsid w:val="007B13B0"/>
    <w:rsid w:val="007B1472"/>
    <w:rsid w:val="007B1862"/>
    <w:rsid w:val="007B1FB7"/>
    <w:rsid w:val="007B226A"/>
    <w:rsid w:val="007B2E97"/>
    <w:rsid w:val="007B2EAC"/>
    <w:rsid w:val="007B3394"/>
    <w:rsid w:val="007B353A"/>
    <w:rsid w:val="007B382F"/>
    <w:rsid w:val="007B392F"/>
    <w:rsid w:val="007B3C73"/>
    <w:rsid w:val="007B3D5B"/>
    <w:rsid w:val="007B3FD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825"/>
    <w:rsid w:val="007D08C3"/>
    <w:rsid w:val="007D1410"/>
    <w:rsid w:val="007D1BCA"/>
    <w:rsid w:val="007D2225"/>
    <w:rsid w:val="007D2292"/>
    <w:rsid w:val="007D23D6"/>
    <w:rsid w:val="007D2D07"/>
    <w:rsid w:val="007D31D4"/>
    <w:rsid w:val="007D3B91"/>
    <w:rsid w:val="007D3BC9"/>
    <w:rsid w:val="007D4858"/>
    <w:rsid w:val="007D48BB"/>
    <w:rsid w:val="007D4C54"/>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F67"/>
    <w:rsid w:val="007E474F"/>
    <w:rsid w:val="007E490B"/>
    <w:rsid w:val="007E4915"/>
    <w:rsid w:val="007E4C7D"/>
    <w:rsid w:val="007E594E"/>
    <w:rsid w:val="007E673F"/>
    <w:rsid w:val="007E6CC2"/>
    <w:rsid w:val="007E740C"/>
    <w:rsid w:val="007E7BEB"/>
    <w:rsid w:val="007E7D9A"/>
    <w:rsid w:val="007F0393"/>
    <w:rsid w:val="007F0985"/>
    <w:rsid w:val="007F0D91"/>
    <w:rsid w:val="007F10A1"/>
    <w:rsid w:val="007F1412"/>
    <w:rsid w:val="007F1669"/>
    <w:rsid w:val="007F217B"/>
    <w:rsid w:val="007F28B7"/>
    <w:rsid w:val="007F2D0D"/>
    <w:rsid w:val="007F2E7D"/>
    <w:rsid w:val="007F3A02"/>
    <w:rsid w:val="007F3A65"/>
    <w:rsid w:val="007F3D6B"/>
    <w:rsid w:val="007F3FDB"/>
    <w:rsid w:val="007F408F"/>
    <w:rsid w:val="007F506C"/>
    <w:rsid w:val="007F62A8"/>
    <w:rsid w:val="007F65F1"/>
    <w:rsid w:val="007F661C"/>
    <w:rsid w:val="007F7984"/>
    <w:rsid w:val="007F7AC9"/>
    <w:rsid w:val="007F7B04"/>
    <w:rsid w:val="007F7B24"/>
    <w:rsid w:val="007F7DB7"/>
    <w:rsid w:val="0080048D"/>
    <w:rsid w:val="00800B0E"/>
    <w:rsid w:val="00801B41"/>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2BF"/>
    <w:rsid w:val="00810605"/>
    <w:rsid w:val="00810835"/>
    <w:rsid w:val="00810855"/>
    <w:rsid w:val="0081120F"/>
    <w:rsid w:val="00811C61"/>
    <w:rsid w:val="00811CDF"/>
    <w:rsid w:val="00811F56"/>
    <w:rsid w:val="008121F4"/>
    <w:rsid w:val="00812514"/>
    <w:rsid w:val="008128EE"/>
    <w:rsid w:val="0081361E"/>
    <w:rsid w:val="00813EF3"/>
    <w:rsid w:val="008141E1"/>
    <w:rsid w:val="00814B23"/>
    <w:rsid w:val="00814C14"/>
    <w:rsid w:val="00815510"/>
    <w:rsid w:val="0081551E"/>
    <w:rsid w:val="008156F8"/>
    <w:rsid w:val="00815F7B"/>
    <w:rsid w:val="0081684D"/>
    <w:rsid w:val="008169E7"/>
    <w:rsid w:val="00816F2C"/>
    <w:rsid w:val="00817815"/>
    <w:rsid w:val="008207E6"/>
    <w:rsid w:val="00820843"/>
    <w:rsid w:val="0082087D"/>
    <w:rsid w:val="00820C45"/>
    <w:rsid w:val="00820F0C"/>
    <w:rsid w:val="008210DD"/>
    <w:rsid w:val="008218AA"/>
    <w:rsid w:val="008232C9"/>
    <w:rsid w:val="008238CB"/>
    <w:rsid w:val="00823930"/>
    <w:rsid w:val="00823D28"/>
    <w:rsid w:val="00823E24"/>
    <w:rsid w:val="00824322"/>
    <w:rsid w:val="008244C5"/>
    <w:rsid w:val="00824B51"/>
    <w:rsid w:val="00824EA7"/>
    <w:rsid w:val="008255C6"/>
    <w:rsid w:val="0082624A"/>
    <w:rsid w:val="008265C8"/>
    <w:rsid w:val="00826666"/>
    <w:rsid w:val="00826985"/>
    <w:rsid w:val="00826CDC"/>
    <w:rsid w:val="00826DE3"/>
    <w:rsid w:val="0082733E"/>
    <w:rsid w:val="00827BC5"/>
    <w:rsid w:val="00827EFE"/>
    <w:rsid w:val="00827FAF"/>
    <w:rsid w:val="008303A3"/>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5068"/>
    <w:rsid w:val="008452B7"/>
    <w:rsid w:val="00845DD4"/>
    <w:rsid w:val="00846087"/>
    <w:rsid w:val="008465C4"/>
    <w:rsid w:val="00846605"/>
    <w:rsid w:val="008469C7"/>
    <w:rsid w:val="00847419"/>
    <w:rsid w:val="0084747D"/>
    <w:rsid w:val="0084769C"/>
    <w:rsid w:val="008478AD"/>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195"/>
    <w:rsid w:val="008603C8"/>
    <w:rsid w:val="00860560"/>
    <w:rsid w:val="0086171D"/>
    <w:rsid w:val="0086199F"/>
    <w:rsid w:val="00861B99"/>
    <w:rsid w:val="00861D0F"/>
    <w:rsid w:val="00862059"/>
    <w:rsid w:val="0086214E"/>
    <w:rsid w:val="008622A9"/>
    <w:rsid w:val="00862E40"/>
    <w:rsid w:val="008631D9"/>
    <w:rsid w:val="008632B3"/>
    <w:rsid w:val="008635AF"/>
    <w:rsid w:val="00863F9B"/>
    <w:rsid w:val="008654F3"/>
    <w:rsid w:val="00865B82"/>
    <w:rsid w:val="00865B95"/>
    <w:rsid w:val="00865D10"/>
    <w:rsid w:val="00866893"/>
    <w:rsid w:val="00866E44"/>
    <w:rsid w:val="008671FA"/>
    <w:rsid w:val="00867681"/>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1099"/>
    <w:rsid w:val="008812A4"/>
    <w:rsid w:val="008814A9"/>
    <w:rsid w:val="00882235"/>
    <w:rsid w:val="008829A1"/>
    <w:rsid w:val="00882D19"/>
    <w:rsid w:val="00882E2C"/>
    <w:rsid w:val="0088357D"/>
    <w:rsid w:val="00883FDE"/>
    <w:rsid w:val="00884F21"/>
    <w:rsid w:val="00885D2E"/>
    <w:rsid w:val="00885FAE"/>
    <w:rsid w:val="0088606B"/>
    <w:rsid w:val="00886547"/>
    <w:rsid w:val="00886734"/>
    <w:rsid w:val="008868EE"/>
    <w:rsid w:val="00887965"/>
    <w:rsid w:val="008900B4"/>
    <w:rsid w:val="0089022D"/>
    <w:rsid w:val="008902CA"/>
    <w:rsid w:val="008905C0"/>
    <w:rsid w:val="008908F3"/>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7D5"/>
    <w:rsid w:val="008A4AEC"/>
    <w:rsid w:val="008A4C15"/>
    <w:rsid w:val="008A5319"/>
    <w:rsid w:val="008A568D"/>
    <w:rsid w:val="008A572B"/>
    <w:rsid w:val="008A5843"/>
    <w:rsid w:val="008A59A9"/>
    <w:rsid w:val="008A5D84"/>
    <w:rsid w:val="008A5D88"/>
    <w:rsid w:val="008A5DD1"/>
    <w:rsid w:val="008A6D5C"/>
    <w:rsid w:val="008A702A"/>
    <w:rsid w:val="008B000B"/>
    <w:rsid w:val="008B0F35"/>
    <w:rsid w:val="008B17CC"/>
    <w:rsid w:val="008B1E57"/>
    <w:rsid w:val="008B236E"/>
    <w:rsid w:val="008B26A8"/>
    <w:rsid w:val="008B27C0"/>
    <w:rsid w:val="008B28E3"/>
    <w:rsid w:val="008B2929"/>
    <w:rsid w:val="008B338C"/>
    <w:rsid w:val="008B367C"/>
    <w:rsid w:val="008B3EFD"/>
    <w:rsid w:val="008B407B"/>
    <w:rsid w:val="008B4994"/>
    <w:rsid w:val="008B4C95"/>
    <w:rsid w:val="008B5ACA"/>
    <w:rsid w:val="008B60B2"/>
    <w:rsid w:val="008B7B34"/>
    <w:rsid w:val="008B7E41"/>
    <w:rsid w:val="008C095B"/>
    <w:rsid w:val="008C0A2E"/>
    <w:rsid w:val="008C0A57"/>
    <w:rsid w:val="008C19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149A"/>
    <w:rsid w:val="008D16F9"/>
    <w:rsid w:val="008D18F4"/>
    <w:rsid w:val="008D22DF"/>
    <w:rsid w:val="008D2617"/>
    <w:rsid w:val="008D2EA7"/>
    <w:rsid w:val="008D37D1"/>
    <w:rsid w:val="008D39E9"/>
    <w:rsid w:val="008D3DC8"/>
    <w:rsid w:val="008D4518"/>
    <w:rsid w:val="008D454D"/>
    <w:rsid w:val="008D4F79"/>
    <w:rsid w:val="008D5345"/>
    <w:rsid w:val="008D5749"/>
    <w:rsid w:val="008D5877"/>
    <w:rsid w:val="008D5F3A"/>
    <w:rsid w:val="008D67F6"/>
    <w:rsid w:val="008D67F7"/>
    <w:rsid w:val="008D68EE"/>
    <w:rsid w:val="008D7336"/>
    <w:rsid w:val="008E16DA"/>
    <w:rsid w:val="008E1DA8"/>
    <w:rsid w:val="008E2484"/>
    <w:rsid w:val="008E2B7B"/>
    <w:rsid w:val="008E35DE"/>
    <w:rsid w:val="008E39F7"/>
    <w:rsid w:val="008E44ED"/>
    <w:rsid w:val="008E4819"/>
    <w:rsid w:val="008E5309"/>
    <w:rsid w:val="008E567F"/>
    <w:rsid w:val="008E576F"/>
    <w:rsid w:val="008E6863"/>
    <w:rsid w:val="008E72FA"/>
    <w:rsid w:val="008E7B34"/>
    <w:rsid w:val="008E7D24"/>
    <w:rsid w:val="008F04FB"/>
    <w:rsid w:val="008F06C6"/>
    <w:rsid w:val="008F0D38"/>
    <w:rsid w:val="008F1AD1"/>
    <w:rsid w:val="008F1C32"/>
    <w:rsid w:val="008F22AF"/>
    <w:rsid w:val="008F2723"/>
    <w:rsid w:val="008F2C8F"/>
    <w:rsid w:val="008F3001"/>
    <w:rsid w:val="008F3258"/>
    <w:rsid w:val="008F3B65"/>
    <w:rsid w:val="008F3D5F"/>
    <w:rsid w:val="008F3EC0"/>
    <w:rsid w:val="008F43D1"/>
    <w:rsid w:val="008F4812"/>
    <w:rsid w:val="008F484F"/>
    <w:rsid w:val="008F4EC0"/>
    <w:rsid w:val="008F52C5"/>
    <w:rsid w:val="008F58CF"/>
    <w:rsid w:val="008F5918"/>
    <w:rsid w:val="008F6318"/>
    <w:rsid w:val="008F6356"/>
    <w:rsid w:val="008F6707"/>
    <w:rsid w:val="008F69BF"/>
    <w:rsid w:val="008F6A14"/>
    <w:rsid w:val="008F6C97"/>
    <w:rsid w:val="008F7A1E"/>
    <w:rsid w:val="00900643"/>
    <w:rsid w:val="009007E2"/>
    <w:rsid w:val="00900DE9"/>
    <w:rsid w:val="009011E7"/>
    <w:rsid w:val="0090136C"/>
    <w:rsid w:val="00901480"/>
    <w:rsid w:val="00901624"/>
    <w:rsid w:val="00901AFE"/>
    <w:rsid w:val="00901DC1"/>
    <w:rsid w:val="009023EE"/>
    <w:rsid w:val="00902CF3"/>
    <w:rsid w:val="00903A59"/>
    <w:rsid w:val="009050E4"/>
    <w:rsid w:val="00905D31"/>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28"/>
    <w:rsid w:val="00914DBA"/>
    <w:rsid w:val="00914FA0"/>
    <w:rsid w:val="009150ED"/>
    <w:rsid w:val="009155DF"/>
    <w:rsid w:val="009157CF"/>
    <w:rsid w:val="00915914"/>
    <w:rsid w:val="00915C00"/>
    <w:rsid w:val="009163E9"/>
    <w:rsid w:val="00916523"/>
    <w:rsid w:val="00916558"/>
    <w:rsid w:val="00916AF6"/>
    <w:rsid w:val="00916E3C"/>
    <w:rsid w:val="00916E7E"/>
    <w:rsid w:val="00917CF4"/>
    <w:rsid w:val="00917E21"/>
    <w:rsid w:val="009201B0"/>
    <w:rsid w:val="0092022C"/>
    <w:rsid w:val="009203FE"/>
    <w:rsid w:val="00920541"/>
    <w:rsid w:val="009208CB"/>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0C"/>
    <w:rsid w:val="00931265"/>
    <w:rsid w:val="00931791"/>
    <w:rsid w:val="00931862"/>
    <w:rsid w:val="00931930"/>
    <w:rsid w:val="009327B1"/>
    <w:rsid w:val="009327B8"/>
    <w:rsid w:val="00933234"/>
    <w:rsid w:val="009333D8"/>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D02"/>
    <w:rsid w:val="00941DB5"/>
    <w:rsid w:val="009421AA"/>
    <w:rsid w:val="0094226B"/>
    <w:rsid w:val="00942467"/>
    <w:rsid w:val="00942999"/>
    <w:rsid w:val="009434FE"/>
    <w:rsid w:val="009434FF"/>
    <w:rsid w:val="00943ACB"/>
    <w:rsid w:val="00943BA5"/>
    <w:rsid w:val="00945215"/>
    <w:rsid w:val="009454A6"/>
    <w:rsid w:val="00945CBD"/>
    <w:rsid w:val="00945F92"/>
    <w:rsid w:val="00946757"/>
    <w:rsid w:val="00946836"/>
    <w:rsid w:val="0094698A"/>
    <w:rsid w:val="00946A97"/>
    <w:rsid w:val="00946D6D"/>
    <w:rsid w:val="0094733E"/>
    <w:rsid w:val="00947C42"/>
    <w:rsid w:val="009502B3"/>
    <w:rsid w:val="009518A1"/>
    <w:rsid w:val="00951918"/>
    <w:rsid w:val="00951C23"/>
    <w:rsid w:val="0095274B"/>
    <w:rsid w:val="00952AB7"/>
    <w:rsid w:val="00952C95"/>
    <w:rsid w:val="00952D32"/>
    <w:rsid w:val="00952D33"/>
    <w:rsid w:val="00953BF8"/>
    <w:rsid w:val="00953E75"/>
    <w:rsid w:val="00954365"/>
    <w:rsid w:val="009549FF"/>
    <w:rsid w:val="00954ABE"/>
    <w:rsid w:val="00954F0B"/>
    <w:rsid w:val="0095538A"/>
    <w:rsid w:val="009555C5"/>
    <w:rsid w:val="00955A8D"/>
    <w:rsid w:val="00956740"/>
    <w:rsid w:val="00956DF4"/>
    <w:rsid w:val="00956E7C"/>
    <w:rsid w:val="009574DA"/>
    <w:rsid w:val="00957B9D"/>
    <w:rsid w:val="00960723"/>
    <w:rsid w:val="009610CD"/>
    <w:rsid w:val="00961163"/>
    <w:rsid w:val="009616A7"/>
    <w:rsid w:val="009619BF"/>
    <w:rsid w:val="00961C00"/>
    <w:rsid w:val="00961DBE"/>
    <w:rsid w:val="00962A77"/>
    <w:rsid w:val="00962E02"/>
    <w:rsid w:val="00962F20"/>
    <w:rsid w:val="00963053"/>
    <w:rsid w:val="009630B9"/>
    <w:rsid w:val="00963AFC"/>
    <w:rsid w:val="00963AFF"/>
    <w:rsid w:val="00963D9C"/>
    <w:rsid w:val="00963DAD"/>
    <w:rsid w:val="0096451B"/>
    <w:rsid w:val="00964EB8"/>
    <w:rsid w:val="009655E7"/>
    <w:rsid w:val="00965821"/>
    <w:rsid w:val="0096631F"/>
    <w:rsid w:val="00966722"/>
    <w:rsid w:val="009669DB"/>
    <w:rsid w:val="00966A8C"/>
    <w:rsid w:val="00966BCA"/>
    <w:rsid w:val="00966EC0"/>
    <w:rsid w:val="00967B36"/>
    <w:rsid w:val="00967F1A"/>
    <w:rsid w:val="0097003D"/>
    <w:rsid w:val="00970575"/>
    <w:rsid w:val="009710E4"/>
    <w:rsid w:val="00971936"/>
    <w:rsid w:val="00971CE8"/>
    <w:rsid w:val="0097297C"/>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B99"/>
    <w:rsid w:val="00982DD2"/>
    <w:rsid w:val="0098329C"/>
    <w:rsid w:val="009832C6"/>
    <w:rsid w:val="009834FF"/>
    <w:rsid w:val="009836EA"/>
    <w:rsid w:val="00983723"/>
    <w:rsid w:val="00984DF7"/>
    <w:rsid w:val="00984E7E"/>
    <w:rsid w:val="0098536F"/>
    <w:rsid w:val="00985B81"/>
    <w:rsid w:val="00986030"/>
    <w:rsid w:val="0098611C"/>
    <w:rsid w:val="00986348"/>
    <w:rsid w:val="009865A9"/>
    <w:rsid w:val="00986685"/>
    <w:rsid w:val="00986724"/>
    <w:rsid w:val="00986D83"/>
    <w:rsid w:val="00986D84"/>
    <w:rsid w:val="00987504"/>
    <w:rsid w:val="0098772F"/>
    <w:rsid w:val="00987837"/>
    <w:rsid w:val="009878F8"/>
    <w:rsid w:val="00987B65"/>
    <w:rsid w:val="009901C8"/>
    <w:rsid w:val="009903F1"/>
    <w:rsid w:val="00990D47"/>
    <w:rsid w:val="00991518"/>
    <w:rsid w:val="00991CF4"/>
    <w:rsid w:val="0099202F"/>
    <w:rsid w:val="00992178"/>
    <w:rsid w:val="0099239F"/>
    <w:rsid w:val="009927EA"/>
    <w:rsid w:val="009928EA"/>
    <w:rsid w:val="00992CCC"/>
    <w:rsid w:val="00993156"/>
    <w:rsid w:val="0099342D"/>
    <w:rsid w:val="00993914"/>
    <w:rsid w:val="00993DA3"/>
    <w:rsid w:val="0099417D"/>
    <w:rsid w:val="009941D0"/>
    <w:rsid w:val="00994372"/>
    <w:rsid w:val="00994618"/>
    <w:rsid w:val="009947A6"/>
    <w:rsid w:val="00995069"/>
    <w:rsid w:val="009955B0"/>
    <w:rsid w:val="0099576A"/>
    <w:rsid w:val="00995F06"/>
    <w:rsid w:val="00996342"/>
    <w:rsid w:val="00996627"/>
    <w:rsid w:val="009966C1"/>
    <w:rsid w:val="009969ED"/>
    <w:rsid w:val="00996C24"/>
    <w:rsid w:val="009A03A8"/>
    <w:rsid w:val="009A0717"/>
    <w:rsid w:val="009A0B6A"/>
    <w:rsid w:val="009A108B"/>
    <w:rsid w:val="009A12EB"/>
    <w:rsid w:val="009A14BD"/>
    <w:rsid w:val="009A28BE"/>
    <w:rsid w:val="009A316E"/>
    <w:rsid w:val="009A33D4"/>
    <w:rsid w:val="009A3ACD"/>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586"/>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1416"/>
    <w:rsid w:val="009C2208"/>
    <w:rsid w:val="009C258F"/>
    <w:rsid w:val="009C2A87"/>
    <w:rsid w:val="009C2D08"/>
    <w:rsid w:val="009C2FB0"/>
    <w:rsid w:val="009C2FF6"/>
    <w:rsid w:val="009C3962"/>
    <w:rsid w:val="009C3AA6"/>
    <w:rsid w:val="009C3B51"/>
    <w:rsid w:val="009C3B79"/>
    <w:rsid w:val="009C5843"/>
    <w:rsid w:val="009C7928"/>
    <w:rsid w:val="009C7B8D"/>
    <w:rsid w:val="009D0056"/>
    <w:rsid w:val="009D038D"/>
    <w:rsid w:val="009D1160"/>
    <w:rsid w:val="009D145E"/>
    <w:rsid w:val="009D1717"/>
    <w:rsid w:val="009D21DE"/>
    <w:rsid w:val="009D36FD"/>
    <w:rsid w:val="009D4130"/>
    <w:rsid w:val="009D444D"/>
    <w:rsid w:val="009D4DD3"/>
    <w:rsid w:val="009D4EA1"/>
    <w:rsid w:val="009D5F2D"/>
    <w:rsid w:val="009D61D6"/>
    <w:rsid w:val="009D7521"/>
    <w:rsid w:val="009D7A64"/>
    <w:rsid w:val="009E00AB"/>
    <w:rsid w:val="009E100C"/>
    <w:rsid w:val="009E1C32"/>
    <w:rsid w:val="009E2849"/>
    <w:rsid w:val="009E28E9"/>
    <w:rsid w:val="009E38F4"/>
    <w:rsid w:val="009E3AFD"/>
    <w:rsid w:val="009E3FDE"/>
    <w:rsid w:val="009E4395"/>
    <w:rsid w:val="009E465D"/>
    <w:rsid w:val="009E4C56"/>
    <w:rsid w:val="009E4DA4"/>
    <w:rsid w:val="009E54D3"/>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7E2"/>
    <w:rsid w:val="009F1C29"/>
    <w:rsid w:val="009F1CE3"/>
    <w:rsid w:val="009F2287"/>
    <w:rsid w:val="009F2A8E"/>
    <w:rsid w:val="009F2ABF"/>
    <w:rsid w:val="009F3005"/>
    <w:rsid w:val="009F38BE"/>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80E"/>
    <w:rsid w:val="00A02F2D"/>
    <w:rsid w:val="00A032AC"/>
    <w:rsid w:val="00A03427"/>
    <w:rsid w:val="00A036DC"/>
    <w:rsid w:val="00A04028"/>
    <w:rsid w:val="00A04573"/>
    <w:rsid w:val="00A047AD"/>
    <w:rsid w:val="00A04951"/>
    <w:rsid w:val="00A05187"/>
    <w:rsid w:val="00A063E7"/>
    <w:rsid w:val="00A06624"/>
    <w:rsid w:val="00A06B20"/>
    <w:rsid w:val="00A06D73"/>
    <w:rsid w:val="00A06E33"/>
    <w:rsid w:val="00A07501"/>
    <w:rsid w:val="00A0781E"/>
    <w:rsid w:val="00A07C98"/>
    <w:rsid w:val="00A1108D"/>
    <w:rsid w:val="00A11833"/>
    <w:rsid w:val="00A118A7"/>
    <w:rsid w:val="00A11BEA"/>
    <w:rsid w:val="00A11ED9"/>
    <w:rsid w:val="00A120A9"/>
    <w:rsid w:val="00A12303"/>
    <w:rsid w:val="00A126DE"/>
    <w:rsid w:val="00A12C20"/>
    <w:rsid w:val="00A1327F"/>
    <w:rsid w:val="00A1347D"/>
    <w:rsid w:val="00A13722"/>
    <w:rsid w:val="00A13A31"/>
    <w:rsid w:val="00A13CBB"/>
    <w:rsid w:val="00A141D4"/>
    <w:rsid w:val="00A14825"/>
    <w:rsid w:val="00A14B6C"/>
    <w:rsid w:val="00A14C9A"/>
    <w:rsid w:val="00A15170"/>
    <w:rsid w:val="00A15F0A"/>
    <w:rsid w:val="00A1646C"/>
    <w:rsid w:val="00A164E1"/>
    <w:rsid w:val="00A16F9F"/>
    <w:rsid w:val="00A17307"/>
    <w:rsid w:val="00A17AC3"/>
    <w:rsid w:val="00A2031F"/>
    <w:rsid w:val="00A20579"/>
    <w:rsid w:val="00A20B06"/>
    <w:rsid w:val="00A20B4E"/>
    <w:rsid w:val="00A20FB3"/>
    <w:rsid w:val="00A2134C"/>
    <w:rsid w:val="00A21CE0"/>
    <w:rsid w:val="00A224D0"/>
    <w:rsid w:val="00A226F0"/>
    <w:rsid w:val="00A22988"/>
    <w:rsid w:val="00A22AD8"/>
    <w:rsid w:val="00A23145"/>
    <w:rsid w:val="00A24867"/>
    <w:rsid w:val="00A2526F"/>
    <w:rsid w:val="00A25530"/>
    <w:rsid w:val="00A25645"/>
    <w:rsid w:val="00A258EB"/>
    <w:rsid w:val="00A25942"/>
    <w:rsid w:val="00A25F5E"/>
    <w:rsid w:val="00A26715"/>
    <w:rsid w:val="00A269B3"/>
    <w:rsid w:val="00A27938"/>
    <w:rsid w:val="00A30F4A"/>
    <w:rsid w:val="00A31249"/>
    <w:rsid w:val="00A31895"/>
    <w:rsid w:val="00A31F44"/>
    <w:rsid w:val="00A32012"/>
    <w:rsid w:val="00A32013"/>
    <w:rsid w:val="00A32A80"/>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66B"/>
    <w:rsid w:val="00A52679"/>
    <w:rsid w:val="00A52DDA"/>
    <w:rsid w:val="00A52FF7"/>
    <w:rsid w:val="00A53372"/>
    <w:rsid w:val="00A535FA"/>
    <w:rsid w:val="00A537F4"/>
    <w:rsid w:val="00A53C07"/>
    <w:rsid w:val="00A5424B"/>
    <w:rsid w:val="00A54595"/>
    <w:rsid w:val="00A54B65"/>
    <w:rsid w:val="00A55642"/>
    <w:rsid w:val="00A55CEA"/>
    <w:rsid w:val="00A56129"/>
    <w:rsid w:val="00A57769"/>
    <w:rsid w:val="00A57CA6"/>
    <w:rsid w:val="00A605ED"/>
    <w:rsid w:val="00A6069B"/>
    <w:rsid w:val="00A60810"/>
    <w:rsid w:val="00A60879"/>
    <w:rsid w:val="00A61330"/>
    <w:rsid w:val="00A619FB"/>
    <w:rsid w:val="00A61B52"/>
    <w:rsid w:val="00A61EA1"/>
    <w:rsid w:val="00A62383"/>
    <w:rsid w:val="00A62B41"/>
    <w:rsid w:val="00A62B5D"/>
    <w:rsid w:val="00A6337B"/>
    <w:rsid w:val="00A63D2B"/>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DB7"/>
    <w:rsid w:val="00A70E21"/>
    <w:rsid w:val="00A71411"/>
    <w:rsid w:val="00A71623"/>
    <w:rsid w:val="00A71816"/>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658"/>
    <w:rsid w:val="00A7590A"/>
    <w:rsid w:val="00A75A98"/>
    <w:rsid w:val="00A75F96"/>
    <w:rsid w:val="00A76355"/>
    <w:rsid w:val="00A76D26"/>
    <w:rsid w:val="00A76DE2"/>
    <w:rsid w:val="00A7704F"/>
    <w:rsid w:val="00A774A0"/>
    <w:rsid w:val="00A77D04"/>
    <w:rsid w:val="00A807A8"/>
    <w:rsid w:val="00A808FE"/>
    <w:rsid w:val="00A80C46"/>
    <w:rsid w:val="00A810FC"/>
    <w:rsid w:val="00A811FA"/>
    <w:rsid w:val="00A813D4"/>
    <w:rsid w:val="00A815DE"/>
    <w:rsid w:val="00A84111"/>
    <w:rsid w:val="00A84558"/>
    <w:rsid w:val="00A847FB"/>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2025"/>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115"/>
    <w:rsid w:val="00A96BE0"/>
    <w:rsid w:val="00A96F2F"/>
    <w:rsid w:val="00A976AB"/>
    <w:rsid w:val="00A97A84"/>
    <w:rsid w:val="00AA0064"/>
    <w:rsid w:val="00AA038A"/>
    <w:rsid w:val="00AA0F6F"/>
    <w:rsid w:val="00AA12EB"/>
    <w:rsid w:val="00AA18CE"/>
    <w:rsid w:val="00AA192A"/>
    <w:rsid w:val="00AA1BEF"/>
    <w:rsid w:val="00AA24CE"/>
    <w:rsid w:val="00AA2762"/>
    <w:rsid w:val="00AA27A6"/>
    <w:rsid w:val="00AA2B06"/>
    <w:rsid w:val="00AA2E10"/>
    <w:rsid w:val="00AA3173"/>
    <w:rsid w:val="00AA31D0"/>
    <w:rsid w:val="00AA3C11"/>
    <w:rsid w:val="00AA4476"/>
    <w:rsid w:val="00AA4EFB"/>
    <w:rsid w:val="00AA51A6"/>
    <w:rsid w:val="00AA578E"/>
    <w:rsid w:val="00AA6285"/>
    <w:rsid w:val="00AA6C69"/>
    <w:rsid w:val="00AA7454"/>
    <w:rsid w:val="00AA7808"/>
    <w:rsid w:val="00AA79C7"/>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A8C"/>
    <w:rsid w:val="00AD0E9D"/>
    <w:rsid w:val="00AD18A8"/>
    <w:rsid w:val="00AD1BE1"/>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73D"/>
    <w:rsid w:val="00AE3B92"/>
    <w:rsid w:val="00AE3CF8"/>
    <w:rsid w:val="00AE423C"/>
    <w:rsid w:val="00AE4716"/>
    <w:rsid w:val="00AE4745"/>
    <w:rsid w:val="00AE48F2"/>
    <w:rsid w:val="00AE497C"/>
    <w:rsid w:val="00AE4B47"/>
    <w:rsid w:val="00AE4B8C"/>
    <w:rsid w:val="00AE576E"/>
    <w:rsid w:val="00AE5913"/>
    <w:rsid w:val="00AE5A45"/>
    <w:rsid w:val="00AE5A66"/>
    <w:rsid w:val="00AE5DBB"/>
    <w:rsid w:val="00AE6230"/>
    <w:rsid w:val="00AE63D3"/>
    <w:rsid w:val="00AE657E"/>
    <w:rsid w:val="00AE6983"/>
    <w:rsid w:val="00AE69FC"/>
    <w:rsid w:val="00AE7049"/>
    <w:rsid w:val="00AE7639"/>
    <w:rsid w:val="00AE76D9"/>
    <w:rsid w:val="00AF04E7"/>
    <w:rsid w:val="00AF08D5"/>
    <w:rsid w:val="00AF0CA7"/>
    <w:rsid w:val="00AF11C2"/>
    <w:rsid w:val="00AF123F"/>
    <w:rsid w:val="00AF1290"/>
    <w:rsid w:val="00AF1467"/>
    <w:rsid w:val="00AF1AB4"/>
    <w:rsid w:val="00AF1C4A"/>
    <w:rsid w:val="00AF25B8"/>
    <w:rsid w:val="00AF3A15"/>
    <w:rsid w:val="00AF3C78"/>
    <w:rsid w:val="00AF40FC"/>
    <w:rsid w:val="00AF42F2"/>
    <w:rsid w:val="00AF4BC0"/>
    <w:rsid w:val="00AF4E89"/>
    <w:rsid w:val="00AF5221"/>
    <w:rsid w:val="00AF64D7"/>
    <w:rsid w:val="00AF6C24"/>
    <w:rsid w:val="00AF6E83"/>
    <w:rsid w:val="00AF7408"/>
    <w:rsid w:val="00AF7C6E"/>
    <w:rsid w:val="00AF7F05"/>
    <w:rsid w:val="00B007BE"/>
    <w:rsid w:val="00B00E3C"/>
    <w:rsid w:val="00B01DEC"/>
    <w:rsid w:val="00B02423"/>
    <w:rsid w:val="00B0325C"/>
    <w:rsid w:val="00B0388F"/>
    <w:rsid w:val="00B03943"/>
    <w:rsid w:val="00B0398F"/>
    <w:rsid w:val="00B04157"/>
    <w:rsid w:val="00B043D5"/>
    <w:rsid w:val="00B048E7"/>
    <w:rsid w:val="00B04BAC"/>
    <w:rsid w:val="00B05445"/>
    <w:rsid w:val="00B05A0C"/>
    <w:rsid w:val="00B06068"/>
    <w:rsid w:val="00B0657C"/>
    <w:rsid w:val="00B06B75"/>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5EF"/>
    <w:rsid w:val="00B149B1"/>
    <w:rsid w:val="00B14A5C"/>
    <w:rsid w:val="00B152C8"/>
    <w:rsid w:val="00B157CC"/>
    <w:rsid w:val="00B159E3"/>
    <w:rsid w:val="00B15A75"/>
    <w:rsid w:val="00B16712"/>
    <w:rsid w:val="00B16D17"/>
    <w:rsid w:val="00B177DC"/>
    <w:rsid w:val="00B177F0"/>
    <w:rsid w:val="00B17880"/>
    <w:rsid w:val="00B17B0D"/>
    <w:rsid w:val="00B17D85"/>
    <w:rsid w:val="00B200F3"/>
    <w:rsid w:val="00B20252"/>
    <w:rsid w:val="00B208C6"/>
    <w:rsid w:val="00B20B49"/>
    <w:rsid w:val="00B20C82"/>
    <w:rsid w:val="00B20F7E"/>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1C"/>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22B"/>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03D"/>
    <w:rsid w:val="00B42179"/>
    <w:rsid w:val="00B4258C"/>
    <w:rsid w:val="00B42B47"/>
    <w:rsid w:val="00B42B4A"/>
    <w:rsid w:val="00B42C7B"/>
    <w:rsid w:val="00B43027"/>
    <w:rsid w:val="00B43249"/>
    <w:rsid w:val="00B43DED"/>
    <w:rsid w:val="00B44D80"/>
    <w:rsid w:val="00B45945"/>
    <w:rsid w:val="00B45E5F"/>
    <w:rsid w:val="00B463EC"/>
    <w:rsid w:val="00B46772"/>
    <w:rsid w:val="00B46CCF"/>
    <w:rsid w:val="00B46D44"/>
    <w:rsid w:val="00B46EB0"/>
    <w:rsid w:val="00B46EBE"/>
    <w:rsid w:val="00B47766"/>
    <w:rsid w:val="00B5019F"/>
    <w:rsid w:val="00B50CB6"/>
    <w:rsid w:val="00B51082"/>
    <w:rsid w:val="00B512DA"/>
    <w:rsid w:val="00B517E3"/>
    <w:rsid w:val="00B5196E"/>
    <w:rsid w:val="00B52001"/>
    <w:rsid w:val="00B5239D"/>
    <w:rsid w:val="00B52AE1"/>
    <w:rsid w:val="00B52F7C"/>
    <w:rsid w:val="00B532FB"/>
    <w:rsid w:val="00B53ECE"/>
    <w:rsid w:val="00B54217"/>
    <w:rsid w:val="00B54833"/>
    <w:rsid w:val="00B549CE"/>
    <w:rsid w:val="00B54CA5"/>
    <w:rsid w:val="00B55E9A"/>
    <w:rsid w:val="00B569A1"/>
    <w:rsid w:val="00B56C51"/>
    <w:rsid w:val="00B57C04"/>
    <w:rsid w:val="00B57FB8"/>
    <w:rsid w:val="00B60040"/>
    <w:rsid w:val="00B607AE"/>
    <w:rsid w:val="00B60AEB"/>
    <w:rsid w:val="00B61797"/>
    <w:rsid w:val="00B62047"/>
    <w:rsid w:val="00B62966"/>
    <w:rsid w:val="00B6308C"/>
    <w:rsid w:val="00B630AE"/>
    <w:rsid w:val="00B632BC"/>
    <w:rsid w:val="00B638D3"/>
    <w:rsid w:val="00B63910"/>
    <w:rsid w:val="00B63A4B"/>
    <w:rsid w:val="00B63D05"/>
    <w:rsid w:val="00B63DE5"/>
    <w:rsid w:val="00B641D7"/>
    <w:rsid w:val="00B642AD"/>
    <w:rsid w:val="00B64D42"/>
    <w:rsid w:val="00B65816"/>
    <w:rsid w:val="00B65C2D"/>
    <w:rsid w:val="00B65D17"/>
    <w:rsid w:val="00B65E20"/>
    <w:rsid w:val="00B66095"/>
    <w:rsid w:val="00B66224"/>
    <w:rsid w:val="00B6675D"/>
    <w:rsid w:val="00B66D52"/>
    <w:rsid w:val="00B66EC0"/>
    <w:rsid w:val="00B67299"/>
    <w:rsid w:val="00B67EFD"/>
    <w:rsid w:val="00B70C37"/>
    <w:rsid w:val="00B70DA6"/>
    <w:rsid w:val="00B713D3"/>
    <w:rsid w:val="00B72136"/>
    <w:rsid w:val="00B73A5C"/>
    <w:rsid w:val="00B73B1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79E"/>
    <w:rsid w:val="00B82C96"/>
    <w:rsid w:val="00B82DB3"/>
    <w:rsid w:val="00B82E1B"/>
    <w:rsid w:val="00B82E97"/>
    <w:rsid w:val="00B831CB"/>
    <w:rsid w:val="00B833A8"/>
    <w:rsid w:val="00B84349"/>
    <w:rsid w:val="00B848D7"/>
    <w:rsid w:val="00B84D67"/>
    <w:rsid w:val="00B851F0"/>
    <w:rsid w:val="00B8527B"/>
    <w:rsid w:val="00B8632A"/>
    <w:rsid w:val="00B86A77"/>
    <w:rsid w:val="00B87874"/>
    <w:rsid w:val="00B878BF"/>
    <w:rsid w:val="00B87F68"/>
    <w:rsid w:val="00B9089F"/>
    <w:rsid w:val="00B90DDE"/>
    <w:rsid w:val="00B90E0F"/>
    <w:rsid w:val="00B90F5D"/>
    <w:rsid w:val="00B9151E"/>
    <w:rsid w:val="00B91565"/>
    <w:rsid w:val="00B91CE3"/>
    <w:rsid w:val="00B91DA2"/>
    <w:rsid w:val="00B92869"/>
    <w:rsid w:val="00B92ADD"/>
    <w:rsid w:val="00B92E29"/>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485"/>
    <w:rsid w:val="00BA053B"/>
    <w:rsid w:val="00BA0B35"/>
    <w:rsid w:val="00BA0F82"/>
    <w:rsid w:val="00BA123B"/>
    <w:rsid w:val="00BA2079"/>
    <w:rsid w:val="00BA27E6"/>
    <w:rsid w:val="00BA2E62"/>
    <w:rsid w:val="00BA3140"/>
    <w:rsid w:val="00BA3168"/>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030"/>
    <w:rsid w:val="00BA7F71"/>
    <w:rsid w:val="00BB0608"/>
    <w:rsid w:val="00BB06AF"/>
    <w:rsid w:val="00BB0C27"/>
    <w:rsid w:val="00BB10B1"/>
    <w:rsid w:val="00BB10B7"/>
    <w:rsid w:val="00BB1252"/>
    <w:rsid w:val="00BB1E6C"/>
    <w:rsid w:val="00BB20DC"/>
    <w:rsid w:val="00BB2369"/>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36A3"/>
    <w:rsid w:val="00BC37CD"/>
    <w:rsid w:val="00BC39A8"/>
    <w:rsid w:val="00BC3BCF"/>
    <w:rsid w:val="00BC3E35"/>
    <w:rsid w:val="00BC3E73"/>
    <w:rsid w:val="00BC4112"/>
    <w:rsid w:val="00BC4225"/>
    <w:rsid w:val="00BC4492"/>
    <w:rsid w:val="00BC4750"/>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37DF"/>
    <w:rsid w:val="00BD465B"/>
    <w:rsid w:val="00BD475E"/>
    <w:rsid w:val="00BD53F0"/>
    <w:rsid w:val="00BD5973"/>
    <w:rsid w:val="00BD5FCC"/>
    <w:rsid w:val="00BD613A"/>
    <w:rsid w:val="00BD63E1"/>
    <w:rsid w:val="00BD73BE"/>
    <w:rsid w:val="00BD7C8B"/>
    <w:rsid w:val="00BE1025"/>
    <w:rsid w:val="00BE1182"/>
    <w:rsid w:val="00BE12E8"/>
    <w:rsid w:val="00BE18CC"/>
    <w:rsid w:val="00BE1D6E"/>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21F"/>
    <w:rsid w:val="00BE7969"/>
    <w:rsid w:val="00BE7AD8"/>
    <w:rsid w:val="00BF05BE"/>
    <w:rsid w:val="00BF08DC"/>
    <w:rsid w:val="00BF19E0"/>
    <w:rsid w:val="00BF1E46"/>
    <w:rsid w:val="00BF2022"/>
    <w:rsid w:val="00BF2035"/>
    <w:rsid w:val="00BF2717"/>
    <w:rsid w:val="00BF34FA"/>
    <w:rsid w:val="00BF3E6E"/>
    <w:rsid w:val="00BF4473"/>
    <w:rsid w:val="00BF4A8F"/>
    <w:rsid w:val="00BF4B12"/>
    <w:rsid w:val="00BF529F"/>
    <w:rsid w:val="00BF5AB5"/>
    <w:rsid w:val="00BF5D4E"/>
    <w:rsid w:val="00BF5DC1"/>
    <w:rsid w:val="00BF65CD"/>
    <w:rsid w:val="00BF662E"/>
    <w:rsid w:val="00BF66E2"/>
    <w:rsid w:val="00BF680C"/>
    <w:rsid w:val="00C00715"/>
    <w:rsid w:val="00C00E85"/>
    <w:rsid w:val="00C01AF5"/>
    <w:rsid w:val="00C01E57"/>
    <w:rsid w:val="00C024D3"/>
    <w:rsid w:val="00C02C21"/>
    <w:rsid w:val="00C02C62"/>
    <w:rsid w:val="00C0379D"/>
    <w:rsid w:val="00C0396A"/>
    <w:rsid w:val="00C03CD7"/>
    <w:rsid w:val="00C03F69"/>
    <w:rsid w:val="00C044D3"/>
    <w:rsid w:val="00C0474D"/>
    <w:rsid w:val="00C0474F"/>
    <w:rsid w:val="00C04A24"/>
    <w:rsid w:val="00C04D6D"/>
    <w:rsid w:val="00C056E3"/>
    <w:rsid w:val="00C05BC3"/>
    <w:rsid w:val="00C060F6"/>
    <w:rsid w:val="00C063CB"/>
    <w:rsid w:val="00C0683F"/>
    <w:rsid w:val="00C06969"/>
    <w:rsid w:val="00C06A93"/>
    <w:rsid w:val="00C06EBA"/>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FC5"/>
    <w:rsid w:val="00C2077A"/>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D9B"/>
    <w:rsid w:val="00C347E4"/>
    <w:rsid w:val="00C35035"/>
    <w:rsid w:val="00C35CCF"/>
    <w:rsid w:val="00C36388"/>
    <w:rsid w:val="00C3686C"/>
    <w:rsid w:val="00C36971"/>
    <w:rsid w:val="00C37078"/>
    <w:rsid w:val="00C372D3"/>
    <w:rsid w:val="00C378A4"/>
    <w:rsid w:val="00C401E9"/>
    <w:rsid w:val="00C40A8F"/>
    <w:rsid w:val="00C40E20"/>
    <w:rsid w:val="00C40EAF"/>
    <w:rsid w:val="00C41235"/>
    <w:rsid w:val="00C415D5"/>
    <w:rsid w:val="00C417F6"/>
    <w:rsid w:val="00C41D76"/>
    <w:rsid w:val="00C42189"/>
    <w:rsid w:val="00C4255E"/>
    <w:rsid w:val="00C4299F"/>
    <w:rsid w:val="00C429BB"/>
    <w:rsid w:val="00C42A8A"/>
    <w:rsid w:val="00C42B45"/>
    <w:rsid w:val="00C43209"/>
    <w:rsid w:val="00C441E3"/>
    <w:rsid w:val="00C45568"/>
    <w:rsid w:val="00C457FE"/>
    <w:rsid w:val="00C4652A"/>
    <w:rsid w:val="00C46C13"/>
    <w:rsid w:val="00C46D26"/>
    <w:rsid w:val="00C47699"/>
    <w:rsid w:val="00C478CD"/>
    <w:rsid w:val="00C47ED9"/>
    <w:rsid w:val="00C51525"/>
    <w:rsid w:val="00C52471"/>
    <w:rsid w:val="00C53360"/>
    <w:rsid w:val="00C53388"/>
    <w:rsid w:val="00C53495"/>
    <w:rsid w:val="00C53CF9"/>
    <w:rsid w:val="00C53F58"/>
    <w:rsid w:val="00C542C7"/>
    <w:rsid w:val="00C55089"/>
    <w:rsid w:val="00C552E3"/>
    <w:rsid w:val="00C55841"/>
    <w:rsid w:val="00C55B64"/>
    <w:rsid w:val="00C55EB2"/>
    <w:rsid w:val="00C5676E"/>
    <w:rsid w:val="00C568A5"/>
    <w:rsid w:val="00C5699B"/>
    <w:rsid w:val="00C56B68"/>
    <w:rsid w:val="00C5711E"/>
    <w:rsid w:val="00C577D4"/>
    <w:rsid w:val="00C57B9B"/>
    <w:rsid w:val="00C57DE5"/>
    <w:rsid w:val="00C6084A"/>
    <w:rsid w:val="00C60D04"/>
    <w:rsid w:val="00C60DD5"/>
    <w:rsid w:val="00C610E1"/>
    <w:rsid w:val="00C6114F"/>
    <w:rsid w:val="00C6115A"/>
    <w:rsid w:val="00C611CA"/>
    <w:rsid w:val="00C61312"/>
    <w:rsid w:val="00C613C6"/>
    <w:rsid w:val="00C6183D"/>
    <w:rsid w:val="00C61861"/>
    <w:rsid w:val="00C61BEE"/>
    <w:rsid w:val="00C61CF4"/>
    <w:rsid w:val="00C62AEE"/>
    <w:rsid w:val="00C63FC7"/>
    <w:rsid w:val="00C6478E"/>
    <w:rsid w:val="00C64F57"/>
    <w:rsid w:val="00C65664"/>
    <w:rsid w:val="00C65846"/>
    <w:rsid w:val="00C66504"/>
    <w:rsid w:val="00C6672B"/>
    <w:rsid w:val="00C674D4"/>
    <w:rsid w:val="00C6787E"/>
    <w:rsid w:val="00C67C54"/>
    <w:rsid w:val="00C67C93"/>
    <w:rsid w:val="00C7028E"/>
    <w:rsid w:val="00C70585"/>
    <w:rsid w:val="00C70A75"/>
    <w:rsid w:val="00C70E4E"/>
    <w:rsid w:val="00C7169B"/>
    <w:rsid w:val="00C71D9E"/>
    <w:rsid w:val="00C724B6"/>
    <w:rsid w:val="00C72617"/>
    <w:rsid w:val="00C7294D"/>
    <w:rsid w:val="00C73084"/>
    <w:rsid w:val="00C7323C"/>
    <w:rsid w:val="00C733B4"/>
    <w:rsid w:val="00C7377D"/>
    <w:rsid w:val="00C74825"/>
    <w:rsid w:val="00C74850"/>
    <w:rsid w:val="00C753EA"/>
    <w:rsid w:val="00C75496"/>
    <w:rsid w:val="00C75D0A"/>
    <w:rsid w:val="00C76155"/>
    <w:rsid w:val="00C76317"/>
    <w:rsid w:val="00C76526"/>
    <w:rsid w:val="00C767BC"/>
    <w:rsid w:val="00C77360"/>
    <w:rsid w:val="00C776B4"/>
    <w:rsid w:val="00C779A8"/>
    <w:rsid w:val="00C800B2"/>
    <w:rsid w:val="00C806BA"/>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99A"/>
    <w:rsid w:val="00C85C05"/>
    <w:rsid w:val="00C85F63"/>
    <w:rsid w:val="00C8607B"/>
    <w:rsid w:val="00C86455"/>
    <w:rsid w:val="00C865BA"/>
    <w:rsid w:val="00C874A1"/>
    <w:rsid w:val="00C878BE"/>
    <w:rsid w:val="00C90BE2"/>
    <w:rsid w:val="00C91038"/>
    <w:rsid w:val="00C91133"/>
    <w:rsid w:val="00C918A5"/>
    <w:rsid w:val="00C919A5"/>
    <w:rsid w:val="00C91C02"/>
    <w:rsid w:val="00C92560"/>
    <w:rsid w:val="00C9267E"/>
    <w:rsid w:val="00C92DAA"/>
    <w:rsid w:val="00C92DB7"/>
    <w:rsid w:val="00C92F2E"/>
    <w:rsid w:val="00C93235"/>
    <w:rsid w:val="00C932E2"/>
    <w:rsid w:val="00C934D3"/>
    <w:rsid w:val="00C939AC"/>
    <w:rsid w:val="00C93AD5"/>
    <w:rsid w:val="00C93BE3"/>
    <w:rsid w:val="00C94025"/>
    <w:rsid w:val="00C94483"/>
    <w:rsid w:val="00C945D5"/>
    <w:rsid w:val="00C9467F"/>
    <w:rsid w:val="00C94A26"/>
    <w:rsid w:val="00C94DE8"/>
    <w:rsid w:val="00C95312"/>
    <w:rsid w:val="00C954DE"/>
    <w:rsid w:val="00C957BC"/>
    <w:rsid w:val="00C9726F"/>
    <w:rsid w:val="00C97496"/>
    <w:rsid w:val="00C9752D"/>
    <w:rsid w:val="00C977F0"/>
    <w:rsid w:val="00C97B2B"/>
    <w:rsid w:val="00C97C9C"/>
    <w:rsid w:val="00C97ECD"/>
    <w:rsid w:val="00CA024B"/>
    <w:rsid w:val="00CA0258"/>
    <w:rsid w:val="00CA06C3"/>
    <w:rsid w:val="00CA0E7E"/>
    <w:rsid w:val="00CA0FA4"/>
    <w:rsid w:val="00CA165B"/>
    <w:rsid w:val="00CA1D39"/>
    <w:rsid w:val="00CA1EB9"/>
    <w:rsid w:val="00CA1FE9"/>
    <w:rsid w:val="00CA27E6"/>
    <w:rsid w:val="00CA349D"/>
    <w:rsid w:val="00CA34A1"/>
    <w:rsid w:val="00CA3545"/>
    <w:rsid w:val="00CA35DA"/>
    <w:rsid w:val="00CA388B"/>
    <w:rsid w:val="00CA3994"/>
    <w:rsid w:val="00CA3D0C"/>
    <w:rsid w:val="00CA43A5"/>
    <w:rsid w:val="00CA44DC"/>
    <w:rsid w:val="00CA474E"/>
    <w:rsid w:val="00CA4814"/>
    <w:rsid w:val="00CA544A"/>
    <w:rsid w:val="00CA625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41C6"/>
    <w:rsid w:val="00CC438B"/>
    <w:rsid w:val="00CC4B68"/>
    <w:rsid w:val="00CC4D4A"/>
    <w:rsid w:val="00CC5723"/>
    <w:rsid w:val="00CC5A7C"/>
    <w:rsid w:val="00CC5BAB"/>
    <w:rsid w:val="00CC5BD4"/>
    <w:rsid w:val="00CC5C26"/>
    <w:rsid w:val="00CC5EF0"/>
    <w:rsid w:val="00CC6391"/>
    <w:rsid w:val="00CC6422"/>
    <w:rsid w:val="00CC6E5B"/>
    <w:rsid w:val="00CC6EA9"/>
    <w:rsid w:val="00CC7165"/>
    <w:rsid w:val="00CC72F2"/>
    <w:rsid w:val="00CC770C"/>
    <w:rsid w:val="00CD07EB"/>
    <w:rsid w:val="00CD0F35"/>
    <w:rsid w:val="00CD11A4"/>
    <w:rsid w:val="00CD190A"/>
    <w:rsid w:val="00CD1BFC"/>
    <w:rsid w:val="00CD2842"/>
    <w:rsid w:val="00CD2961"/>
    <w:rsid w:val="00CD2D5D"/>
    <w:rsid w:val="00CD360E"/>
    <w:rsid w:val="00CD4144"/>
    <w:rsid w:val="00CD41DC"/>
    <w:rsid w:val="00CD4640"/>
    <w:rsid w:val="00CD48D8"/>
    <w:rsid w:val="00CD4CCD"/>
    <w:rsid w:val="00CD56AA"/>
    <w:rsid w:val="00CD5A8E"/>
    <w:rsid w:val="00CD60C1"/>
    <w:rsid w:val="00CD65FE"/>
    <w:rsid w:val="00CD6987"/>
    <w:rsid w:val="00CD6CDA"/>
    <w:rsid w:val="00CD7608"/>
    <w:rsid w:val="00CD7A53"/>
    <w:rsid w:val="00CD7C84"/>
    <w:rsid w:val="00CE0739"/>
    <w:rsid w:val="00CE08A9"/>
    <w:rsid w:val="00CE0B39"/>
    <w:rsid w:val="00CE1407"/>
    <w:rsid w:val="00CE14D7"/>
    <w:rsid w:val="00CE16E1"/>
    <w:rsid w:val="00CE1AC5"/>
    <w:rsid w:val="00CE1E15"/>
    <w:rsid w:val="00CE20AE"/>
    <w:rsid w:val="00CE3DD5"/>
    <w:rsid w:val="00CE404B"/>
    <w:rsid w:val="00CE479B"/>
    <w:rsid w:val="00CE4A1A"/>
    <w:rsid w:val="00CE4B9A"/>
    <w:rsid w:val="00CE4CA0"/>
    <w:rsid w:val="00CE5490"/>
    <w:rsid w:val="00CE569A"/>
    <w:rsid w:val="00CE5E96"/>
    <w:rsid w:val="00CE6425"/>
    <w:rsid w:val="00CE65C4"/>
    <w:rsid w:val="00CE66DB"/>
    <w:rsid w:val="00CE67A2"/>
    <w:rsid w:val="00CE6B79"/>
    <w:rsid w:val="00CE6CE9"/>
    <w:rsid w:val="00CE6D3F"/>
    <w:rsid w:val="00CE7271"/>
    <w:rsid w:val="00CF060F"/>
    <w:rsid w:val="00CF13AC"/>
    <w:rsid w:val="00CF175D"/>
    <w:rsid w:val="00CF2115"/>
    <w:rsid w:val="00CF29C4"/>
    <w:rsid w:val="00CF2F5F"/>
    <w:rsid w:val="00CF31D0"/>
    <w:rsid w:val="00CF384B"/>
    <w:rsid w:val="00CF39F8"/>
    <w:rsid w:val="00CF3E3D"/>
    <w:rsid w:val="00CF3F90"/>
    <w:rsid w:val="00CF41C6"/>
    <w:rsid w:val="00CF5BA6"/>
    <w:rsid w:val="00CF656A"/>
    <w:rsid w:val="00CF6921"/>
    <w:rsid w:val="00CF6A29"/>
    <w:rsid w:val="00CF6C2D"/>
    <w:rsid w:val="00CF7194"/>
    <w:rsid w:val="00CF7515"/>
    <w:rsid w:val="00CF75C9"/>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3F8"/>
    <w:rsid w:val="00D04ACB"/>
    <w:rsid w:val="00D04BC0"/>
    <w:rsid w:val="00D05230"/>
    <w:rsid w:val="00D05D1C"/>
    <w:rsid w:val="00D06287"/>
    <w:rsid w:val="00D06860"/>
    <w:rsid w:val="00D0702C"/>
    <w:rsid w:val="00D07094"/>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D"/>
    <w:rsid w:val="00D15A83"/>
    <w:rsid w:val="00D15B2C"/>
    <w:rsid w:val="00D15C8F"/>
    <w:rsid w:val="00D16CCA"/>
    <w:rsid w:val="00D17118"/>
    <w:rsid w:val="00D172E7"/>
    <w:rsid w:val="00D17414"/>
    <w:rsid w:val="00D17755"/>
    <w:rsid w:val="00D20292"/>
    <w:rsid w:val="00D20996"/>
    <w:rsid w:val="00D20A0D"/>
    <w:rsid w:val="00D20E07"/>
    <w:rsid w:val="00D2103B"/>
    <w:rsid w:val="00D21499"/>
    <w:rsid w:val="00D21EC7"/>
    <w:rsid w:val="00D22494"/>
    <w:rsid w:val="00D224D2"/>
    <w:rsid w:val="00D235B9"/>
    <w:rsid w:val="00D236F2"/>
    <w:rsid w:val="00D23A17"/>
    <w:rsid w:val="00D2496C"/>
    <w:rsid w:val="00D24D60"/>
    <w:rsid w:val="00D250A4"/>
    <w:rsid w:val="00D25476"/>
    <w:rsid w:val="00D267AD"/>
    <w:rsid w:val="00D2704F"/>
    <w:rsid w:val="00D3055A"/>
    <w:rsid w:val="00D3140E"/>
    <w:rsid w:val="00D31E5B"/>
    <w:rsid w:val="00D323B7"/>
    <w:rsid w:val="00D32761"/>
    <w:rsid w:val="00D3340E"/>
    <w:rsid w:val="00D33441"/>
    <w:rsid w:val="00D33936"/>
    <w:rsid w:val="00D339A2"/>
    <w:rsid w:val="00D33A90"/>
    <w:rsid w:val="00D33A96"/>
    <w:rsid w:val="00D34062"/>
    <w:rsid w:val="00D340D2"/>
    <w:rsid w:val="00D34408"/>
    <w:rsid w:val="00D34694"/>
    <w:rsid w:val="00D34D3F"/>
    <w:rsid w:val="00D35B63"/>
    <w:rsid w:val="00D361E8"/>
    <w:rsid w:val="00D36321"/>
    <w:rsid w:val="00D36C58"/>
    <w:rsid w:val="00D37074"/>
    <w:rsid w:val="00D376BC"/>
    <w:rsid w:val="00D37A7B"/>
    <w:rsid w:val="00D37E18"/>
    <w:rsid w:val="00D37E34"/>
    <w:rsid w:val="00D40579"/>
    <w:rsid w:val="00D4128E"/>
    <w:rsid w:val="00D413C4"/>
    <w:rsid w:val="00D41513"/>
    <w:rsid w:val="00D41FD5"/>
    <w:rsid w:val="00D42B55"/>
    <w:rsid w:val="00D42F82"/>
    <w:rsid w:val="00D431DF"/>
    <w:rsid w:val="00D432B2"/>
    <w:rsid w:val="00D434AA"/>
    <w:rsid w:val="00D4354C"/>
    <w:rsid w:val="00D437FE"/>
    <w:rsid w:val="00D4425E"/>
    <w:rsid w:val="00D443C4"/>
    <w:rsid w:val="00D4480B"/>
    <w:rsid w:val="00D44C9B"/>
    <w:rsid w:val="00D450A9"/>
    <w:rsid w:val="00D450B4"/>
    <w:rsid w:val="00D45A8E"/>
    <w:rsid w:val="00D45BCF"/>
    <w:rsid w:val="00D46EF3"/>
    <w:rsid w:val="00D473A6"/>
    <w:rsid w:val="00D475D3"/>
    <w:rsid w:val="00D47AEF"/>
    <w:rsid w:val="00D47B96"/>
    <w:rsid w:val="00D51D84"/>
    <w:rsid w:val="00D52892"/>
    <w:rsid w:val="00D52898"/>
    <w:rsid w:val="00D5306C"/>
    <w:rsid w:val="00D53BCD"/>
    <w:rsid w:val="00D541C0"/>
    <w:rsid w:val="00D54624"/>
    <w:rsid w:val="00D549C6"/>
    <w:rsid w:val="00D54DE0"/>
    <w:rsid w:val="00D54E2A"/>
    <w:rsid w:val="00D5509D"/>
    <w:rsid w:val="00D5527C"/>
    <w:rsid w:val="00D552CA"/>
    <w:rsid w:val="00D559F8"/>
    <w:rsid w:val="00D55CF4"/>
    <w:rsid w:val="00D55DF4"/>
    <w:rsid w:val="00D5697E"/>
    <w:rsid w:val="00D56FAD"/>
    <w:rsid w:val="00D56FF4"/>
    <w:rsid w:val="00D576F2"/>
    <w:rsid w:val="00D578BB"/>
    <w:rsid w:val="00D61279"/>
    <w:rsid w:val="00D6127D"/>
    <w:rsid w:val="00D61C11"/>
    <w:rsid w:val="00D61DD8"/>
    <w:rsid w:val="00D61E96"/>
    <w:rsid w:val="00D62BC2"/>
    <w:rsid w:val="00D62C07"/>
    <w:rsid w:val="00D62C69"/>
    <w:rsid w:val="00D6314B"/>
    <w:rsid w:val="00D63F20"/>
    <w:rsid w:val="00D642CC"/>
    <w:rsid w:val="00D64EC5"/>
    <w:rsid w:val="00D65108"/>
    <w:rsid w:val="00D651CE"/>
    <w:rsid w:val="00D652E1"/>
    <w:rsid w:val="00D65443"/>
    <w:rsid w:val="00D66216"/>
    <w:rsid w:val="00D665DD"/>
    <w:rsid w:val="00D66889"/>
    <w:rsid w:val="00D707C8"/>
    <w:rsid w:val="00D7083D"/>
    <w:rsid w:val="00D71963"/>
    <w:rsid w:val="00D725C5"/>
    <w:rsid w:val="00D7263A"/>
    <w:rsid w:val="00D731F4"/>
    <w:rsid w:val="00D743A3"/>
    <w:rsid w:val="00D74A3C"/>
    <w:rsid w:val="00D74EB6"/>
    <w:rsid w:val="00D74FD2"/>
    <w:rsid w:val="00D7603B"/>
    <w:rsid w:val="00D761A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B07"/>
    <w:rsid w:val="00D83F9E"/>
    <w:rsid w:val="00D84664"/>
    <w:rsid w:val="00D85004"/>
    <w:rsid w:val="00D85204"/>
    <w:rsid w:val="00D85232"/>
    <w:rsid w:val="00D8575A"/>
    <w:rsid w:val="00D8669F"/>
    <w:rsid w:val="00D86C74"/>
    <w:rsid w:val="00D87194"/>
    <w:rsid w:val="00D87CDC"/>
    <w:rsid w:val="00D907CB"/>
    <w:rsid w:val="00D90DF3"/>
    <w:rsid w:val="00D90E13"/>
    <w:rsid w:val="00D91A62"/>
    <w:rsid w:val="00D92287"/>
    <w:rsid w:val="00D924FB"/>
    <w:rsid w:val="00D9391B"/>
    <w:rsid w:val="00D9401B"/>
    <w:rsid w:val="00D9457E"/>
    <w:rsid w:val="00D94D58"/>
    <w:rsid w:val="00D94DD5"/>
    <w:rsid w:val="00D95396"/>
    <w:rsid w:val="00D95F7D"/>
    <w:rsid w:val="00D969BC"/>
    <w:rsid w:val="00D96D87"/>
    <w:rsid w:val="00D97038"/>
    <w:rsid w:val="00D9762E"/>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3E8"/>
    <w:rsid w:val="00DA3959"/>
    <w:rsid w:val="00DA4135"/>
    <w:rsid w:val="00DA41AA"/>
    <w:rsid w:val="00DA4206"/>
    <w:rsid w:val="00DA48CD"/>
    <w:rsid w:val="00DA4AF7"/>
    <w:rsid w:val="00DA5322"/>
    <w:rsid w:val="00DA5461"/>
    <w:rsid w:val="00DA565E"/>
    <w:rsid w:val="00DA5C44"/>
    <w:rsid w:val="00DA5F66"/>
    <w:rsid w:val="00DA6618"/>
    <w:rsid w:val="00DA71CC"/>
    <w:rsid w:val="00DA75A5"/>
    <w:rsid w:val="00DA75EE"/>
    <w:rsid w:val="00DA7751"/>
    <w:rsid w:val="00DA7CC3"/>
    <w:rsid w:val="00DA7D51"/>
    <w:rsid w:val="00DB0025"/>
    <w:rsid w:val="00DB031B"/>
    <w:rsid w:val="00DB13FF"/>
    <w:rsid w:val="00DB14B2"/>
    <w:rsid w:val="00DB187C"/>
    <w:rsid w:val="00DB22EC"/>
    <w:rsid w:val="00DB272B"/>
    <w:rsid w:val="00DB3710"/>
    <w:rsid w:val="00DB4190"/>
    <w:rsid w:val="00DB51B6"/>
    <w:rsid w:val="00DB5DA3"/>
    <w:rsid w:val="00DB635D"/>
    <w:rsid w:val="00DB680B"/>
    <w:rsid w:val="00DB7A08"/>
    <w:rsid w:val="00DB7BD1"/>
    <w:rsid w:val="00DB7BF1"/>
    <w:rsid w:val="00DC0085"/>
    <w:rsid w:val="00DC037A"/>
    <w:rsid w:val="00DC0384"/>
    <w:rsid w:val="00DC08DB"/>
    <w:rsid w:val="00DC1230"/>
    <w:rsid w:val="00DC130E"/>
    <w:rsid w:val="00DC1709"/>
    <w:rsid w:val="00DC199F"/>
    <w:rsid w:val="00DC2596"/>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72A"/>
    <w:rsid w:val="00DD27C0"/>
    <w:rsid w:val="00DD2A53"/>
    <w:rsid w:val="00DD2A78"/>
    <w:rsid w:val="00DD33E8"/>
    <w:rsid w:val="00DD3B45"/>
    <w:rsid w:val="00DD4027"/>
    <w:rsid w:val="00DD43F7"/>
    <w:rsid w:val="00DD4425"/>
    <w:rsid w:val="00DD4AC5"/>
    <w:rsid w:val="00DD4CF1"/>
    <w:rsid w:val="00DD4D5D"/>
    <w:rsid w:val="00DD4EF4"/>
    <w:rsid w:val="00DD59E3"/>
    <w:rsid w:val="00DD6743"/>
    <w:rsid w:val="00DD6876"/>
    <w:rsid w:val="00DD69DD"/>
    <w:rsid w:val="00DD6BD5"/>
    <w:rsid w:val="00DD6FDC"/>
    <w:rsid w:val="00DD6FE6"/>
    <w:rsid w:val="00DD6FFB"/>
    <w:rsid w:val="00DD71B2"/>
    <w:rsid w:val="00DD728A"/>
    <w:rsid w:val="00DD730A"/>
    <w:rsid w:val="00DD7F05"/>
    <w:rsid w:val="00DE0E17"/>
    <w:rsid w:val="00DE0F0A"/>
    <w:rsid w:val="00DE109F"/>
    <w:rsid w:val="00DE155E"/>
    <w:rsid w:val="00DE1D32"/>
    <w:rsid w:val="00DE252A"/>
    <w:rsid w:val="00DE2677"/>
    <w:rsid w:val="00DE3292"/>
    <w:rsid w:val="00DE3628"/>
    <w:rsid w:val="00DE3BA4"/>
    <w:rsid w:val="00DE3D6E"/>
    <w:rsid w:val="00DE4235"/>
    <w:rsid w:val="00DE5297"/>
    <w:rsid w:val="00DE5A4D"/>
    <w:rsid w:val="00DE6474"/>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7B1"/>
    <w:rsid w:val="00DF5BD7"/>
    <w:rsid w:val="00DF62B3"/>
    <w:rsid w:val="00DF6495"/>
    <w:rsid w:val="00DF65E3"/>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B1F"/>
    <w:rsid w:val="00E04FE1"/>
    <w:rsid w:val="00E05813"/>
    <w:rsid w:val="00E05E08"/>
    <w:rsid w:val="00E05F27"/>
    <w:rsid w:val="00E05F35"/>
    <w:rsid w:val="00E05F83"/>
    <w:rsid w:val="00E0616C"/>
    <w:rsid w:val="00E0653E"/>
    <w:rsid w:val="00E06547"/>
    <w:rsid w:val="00E06638"/>
    <w:rsid w:val="00E06EFA"/>
    <w:rsid w:val="00E07459"/>
    <w:rsid w:val="00E07B6F"/>
    <w:rsid w:val="00E07C60"/>
    <w:rsid w:val="00E07FAD"/>
    <w:rsid w:val="00E10357"/>
    <w:rsid w:val="00E108A4"/>
    <w:rsid w:val="00E10F33"/>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079"/>
    <w:rsid w:val="00E1711D"/>
    <w:rsid w:val="00E176AC"/>
    <w:rsid w:val="00E17751"/>
    <w:rsid w:val="00E1797D"/>
    <w:rsid w:val="00E17C55"/>
    <w:rsid w:val="00E20359"/>
    <w:rsid w:val="00E20BC5"/>
    <w:rsid w:val="00E20C2F"/>
    <w:rsid w:val="00E20F95"/>
    <w:rsid w:val="00E21E54"/>
    <w:rsid w:val="00E21F42"/>
    <w:rsid w:val="00E22386"/>
    <w:rsid w:val="00E22740"/>
    <w:rsid w:val="00E22840"/>
    <w:rsid w:val="00E22AAF"/>
    <w:rsid w:val="00E23246"/>
    <w:rsid w:val="00E2391A"/>
    <w:rsid w:val="00E23C7B"/>
    <w:rsid w:val="00E2411D"/>
    <w:rsid w:val="00E241CE"/>
    <w:rsid w:val="00E24773"/>
    <w:rsid w:val="00E24817"/>
    <w:rsid w:val="00E25F83"/>
    <w:rsid w:val="00E26B5E"/>
    <w:rsid w:val="00E26BD4"/>
    <w:rsid w:val="00E26D3A"/>
    <w:rsid w:val="00E26F9F"/>
    <w:rsid w:val="00E27104"/>
    <w:rsid w:val="00E2772B"/>
    <w:rsid w:val="00E27FB6"/>
    <w:rsid w:val="00E30993"/>
    <w:rsid w:val="00E30B84"/>
    <w:rsid w:val="00E3135E"/>
    <w:rsid w:val="00E31698"/>
    <w:rsid w:val="00E31858"/>
    <w:rsid w:val="00E318D5"/>
    <w:rsid w:val="00E319A9"/>
    <w:rsid w:val="00E319CC"/>
    <w:rsid w:val="00E31DDE"/>
    <w:rsid w:val="00E33198"/>
    <w:rsid w:val="00E333B4"/>
    <w:rsid w:val="00E3349A"/>
    <w:rsid w:val="00E33A73"/>
    <w:rsid w:val="00E34C6F"/>
    <w:rsid w:val="00E34E04"/>
    <w:rsid w:val="00E3509C"/>
    <w:rsid w:val="00E351BD"/>
    <w:rsid w:val="00E35646"/>
    <w:rsid w:val="00E3575E"/>
    <w:rsid w:val="00E35936"/>
    <w:rsid w:val="00E362C4"/>
    <w:rsid w:val="00E36555"/>
    <w:rsid w:val="00E368AB"/>
    <w:rsid w:val="00E36AEC"/>
    <w:rsid w:val="00E36B12"/>
    <w:rsid w:val="00E36EB6"/>
    <w:rsid w:val="00E36FC1"/>
    <w:rsid w:val="00E37BF6"/>
    <w:rsid w:val="00E37D72"/>
    <w:rsid w:val="00E37F87"/>
    <w:rsid w:val="00E400C1"/>
    <w:rsid w:val="00E40164"/>
    <w:rsid w:val="00E40836"/>
    <w:rsid w:val="00E40B48"/>
    <w:rsid w:val="00E41376"/>
    <w:rsid w:val="00E417B2"/>
    <w:rsid w:val="00E41A5F"/>
    <w:rsid w:val="00E4275F"/>
    <w:rsid w:val="00E42C91"/>
    <w:rsid w:val="00E43756"/>
    <w:rsid w:val="00E43BF3"/>
    <w:rsid w:val="00E43F40"/>
    <w:rsid w:val="00E441B7"/>
    <w:rsid w:val="00E44262"/>
    <w:rsid w:val="00E4481E"/>
    <w:rsid w:val="00E44CF5"/>
    <w:rsid w:val="00E44FEF"/>
    <w:rsid w:val="00E45855"/>
    <w:rsid w:val="00E45E3E"/>
    <w:rsid w:val="00E46466"/>
    <w:rsid w:val="00E46A61"/>
    <w:rsid w:val="00E46DBB"/>
    <w:rsid w:val="00E4703E"/>
    <w:rsid w:val="00E47541"/>
    <w:rsid w:val="00E47E46"/>
    <w:rsid w:val="00E50A10"/>
    <w:rsid w:val="00E50C3F"/>
    <w:rsid w:val="00E50DAE"/>
    <w:rsid w:val="00E51D0D"/>
    <w:rsid w:val="00E525CC"/>
    <w:rsid w:val="00E52AFA"/>
    <w:rsid w:val="00E52F3C"/>
    <w:rsid w:val="00E5338E"/>
    <w:rsid w:val="00E537B3"/>
    <w:rsid w:val="00E538BE"/>
    <w:rsid w:val="00E54188"/>
    <w:rsid w:val="00E54579"/>
    <w:rsid w:val="00E546B0"/>
    <w:rsid w:val="00E548C0"/>
    <w:rsid w:val="00E549F0"/>
    <w:rsid w:val="00E54A72"/>
    <w:rsid w:val="00E54E33"/>
    <w:rsid w:val="00E54F62"/>
    <w:rsid w:val="00E55448"/>
    <w:rsid w:val="00E5560C"/>
    <w:rsid w:val="00E55DD9"/>
    <w:rsid w:val="00E5632F"/>
    <w:rsid w:val="00E564CE"/>
    <w:rsid w:val="00E56E12"/>
    <w:rsid w:val="00E56E78"/>
    <w:rsid w:val="00E57248"/>
    <w:rsid w:val="00E572AB"/>
    <w:rsid w:val="00E572FF"/>
    <w:rsid w:val="00E57390"/>
    <w:rsid w:val="00E5741D"/>
    <w:rsid w:val="00E5785B"/>
    <w:rsid w:val="00E5785F"/>
    <w:rsid w:val="00E57A18"/>
    <w:rsid w:val="00E57A8A"/>
    <w:rsid w:val="00E57BF9"/>
    <w:rsid w:val="00E57EF9"/>
    <w:rsid w:val="00E60681"/>
    <w:rsid w:val="00E60AD3"/>
    <w:rsid w:val="00E60D7B"/>
    <w:rsid w:val="00E61365"/>
    <w:rsid w:val="00E62107"/>
    <w:rsid w:val="00E6262F"/>
    <w:rsid w:val="00E627BC"/>
    <w:rsid w:val="00E62806"/>
    <w:rsid w:val="00E63953"/>
    <w:rsid w:val="00E63B9D"/>
    <w:rsid w:val="00E63D9C"/>
    <w:rsid w:val="00E647C0"/>
    <w:rsid w:val="00E64EE2"/>
    <w:rsid w:val="00E66B6B"/>
    <w:rsid w:val="00E66BB8"/>
    <w:rsid w:val="00E66CB1"/>
    <w:rsid w:val="00E6700E"/>
    <w:rsid w:val="00E670B0"/>
    <w:rsid w:val="00E6781E"/>
    <w:rsid w:val="00E6798F"/>
    <w:rsid w:val="00E67ADE"/>
    <w:rsid w:val="00E67B5A"/>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737"/>
    <w:rsid w:val="00E75BC8"/>
    <w:rsid w:val="00E76373"/>
    <w:rsid w:val="00E76503"/>
    <w:rsid w:val="00E76687"/>
    <w:rsid w:val="00E7668A"/>
    <w:rsid w:val="00E76F65"/>
    <w:rsid w:val="00E7742C"/>
    <w:rsid w:val="00E7776D"/>
    <w:rsid w:val="00E80971"/>
    <w:rsid w:val="00E80BC5"/>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DB7"/>
    <w:rsid w:val="00E85E05"/>
    <w:rsid w:val="00E86169"/>
    <w:rsid w:val="00E86CCD"/>
    <w:rsid w:val="00E8717E"/>
    <w:rsid w:val="00E87688"/>
    <w:rsid w:val="00E8797F"/>
    <w:rsid w:val="00E9070A"/>
    <w:rsid w:val="00E9072B"/>
    <w:rsid w:val="00E90B66"/>
    <w:rsid w:val="00E91083"/>
    <w:rsid w:val="00E95113"/>
    <w:rsid w:val="00E9590B"/>
    <w:rsid w:val="00E95D3A"/>
    <w:rsid w:val="00E95DEA"/>
    <w:rsid w:val="00E95EF9"/>
    <w:rsid w:val="00E96239"/>
    <w:rsid w:val="00E96398"/>
    <w:rsid w:val="00E96556"/>
    <w:rsid w:val="00E96604"/>
    <w:rsid w:val="00E9679C"/>
    <w:rsid w:val="00E967AD"/>
    <w:rsid w:val="00E96ACD"/>
    <w:rsid w:val="00E96EBC"/>
    <w:rsid w:val="00E9713D"/>
    <w:rsid w:val="00E97547"/>
    <w:rsid w:val="00E975B7"/>
    <w:rsid w:val="00E97949"/>
    <w:rsid w:val="00E97A26"/>
    <w:rsid w:val="00E97DA6"/>
    <w:rsid w:val="00EA005E"/>
    <w:rsid w:val="00EA07CD"/>
    <w:rsid w:val="00EA09F5"/>
    <w:rsid w:val="00EA105E"/>
    <w:rsid w:val="00EA1327"/>
    <w:rsid w:val="00EA1462"/>
    <w:rsid w:val="00EA1999"/>
    <w:rsid w:val="00EA1B0A"/>
    <w:rsid w:val="00EA2FDB"/>
    <w:rsid w:val="00EA394A"/>
    <w:rsid w:val="00EA3EAE"/>
    <w:rsid w:val="00EA5425"/>
    <w:rsid w:val="00EA56D3"/>
    <w:rsid w:val="00EA5895"/>
    <w:rsid w:val="00EA5D3A"/>
    <w:rsid w:val="00EA5E2E"/>
    <w:rsid w:val="00EA6A58"/>
    <w:rsid w:val="00EA7E20"/>
    <w:rsid w:val="00EB0346"/>
    <w:rsid w:val="00EB0757"/>
    <w:rsid w:val="00EB0C66"/>
    <w:rsid w:val="00EB0F20"/>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86"/>
    <w:rsid w:val="00EC0CDE"/>
    <w:rsid w:val="00EC0D14"/>
    <w:rsid w:val="00EC1219"/>
    <w:rsid w:val="00EC1BC7"/>
    <w:rsid w:val="00EC1CB5"/>
    <w:rsid w:val="00EC2AE8"/>
    <w:rsid w:val="00EC3153"/>
    <w:rsid w:val="00EC32AC"/>
    <w:rsid w:val="00EC3826"/>
    <w:rsid w:val="00EC389A"/>
    <w:rsid w:val="00EC389E"/>
    <w:rsid w:val="00EC43C6"/>
    <w:rsid w:val="00EC45CF"/>
    <w:rsid w:val="00EC48AB"/>
    <w:rsid w:val="00EC4D45"/>
    <w:rsid w:val="00EC5276"/>
    <w:rsid w:val="00EC5509"/>
    <w:rsid w:val="00EC5720"/>
    <w:rsid w:val="00EC5945"/>
    <w:rsid w:val="00EC5DD7"/>
    <w:rsid w:val="00EC7CFC"/>
    <w:rsid w:val="00ED00DE"/>
    <w:rsid w:val="00ED0152"/>
    <w:rsid w:val="00ED0209"/>
    <w:rsid w:val="00ED08F6"/>
    <w:rsid w:val="00ED1078"/>
    <w:rsid w:val="00ED1227"/>
    <w:rsid w:val="00ED15C5"/>
    <w:rsid w:val="00ED168E"/>
    <w:rsid w:val="00ED16FB"/>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5D2"/>
    <w:rsid w:val="00EE08A2"/>
    <w:rsid w:val="00EE0C6B"/>
    <w:rsid w:val="00EE0DC2"/>
    <w:rsid w:val="00EE1731"/>
    <w:rsid w:val="00EE1E1E"/>
    <w:rsid w:val="00EE1F52"/>
    <w:rsid w:val="00EE221D"/>
    <w:rsid w:val="00EE3308"/>
    <w:rsid w:val="00EE39DE"/>
    <w:rsid w:val="00EE3B78"/>
    <w:rsid w:val="00EE3FAA"/>
    <w:rsid w:val="00EE42F3"/>
    <w:rsid w:val="00EE449A"/>
    <w:rsid w:val="00EE5054"/>
    <w:rsid w:val="00EE582F"/>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1BF"/>
    <w:rsid w:val="00EF44CF"/>
    <w:rsid w:val="00EF4C74"/>
    <w:rsid w:val="00EF5226"/>
    <w:rsid w:val="00EF5AB6"/>
    <w:rsid w:val="00EF6437"/>
    <w:rsid w:val="00EF6A47"/>
    <w:rsid w:val="00EF70E2"/>
    <w:rsid w:val="00EF75BB"/>
    <w:rsid w:val="00EF7928"/>
    <w:rsid w:val="00EF7A48"/>
    <w:rsid w:val="00EF7D84"/>
    <w:rsid w:val="00F00BF2"/>
    <w:rsid w:val="00F013F0"/>
    <w:rsid w:val="00F01D05"/>
    <w:rsid w:val="00F02334"/>
    <w:rsid w:val="00F03BB9"/>
    <w:rsid w:val="00F03F4C"/>
    <w:rsid w:val="00F0449F"/>
    <w:rsid w:val="00F045BC"/>
    <w:rsid w:val="00F0466C"/>
    <w:rsid w:val="00F04F37"/>
    <w:rsid w:val="00F056DE"/>
    <w:rsid w:val="00F05A48"/>
    <w:rsid w:val="00F05CF6"/>
    <w:rsid w:val="00F069B9"/>
    <w:rsid w:val="00F069E2"/>
    <w:rsid w:val="00F06B46"/>
    <w:rsid w:val="00F0755C"/>
    <w:rsid w:val="00F07D20"/>
    <w:rsid w:val="00F07ED4"/>
    <w:rsid w:val="00F1055E"/>
    <w:rsid w:val="00F10CDA"/>
    <w:rsid w:val="00F10E1C"/>
    <w:rsid w:val="00F10E5A"/>
    <w:rsid w:val="00F112C5"/>
    <w:rsid w:val="00F118A1"/>
    <w:rsid w:val="00F119ED"/>
    <w:rsid w:val="00F1255D"/>
    <w:rsid w:val="00F12974"/>
    <w:rsid w:val="00F13301"/>
    <w:rsid w:val="00F1371F"/>
    <w:rsid w:val="00F14622"/>
    <w:rsid w:val="00F14BD6"/>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5C39"/>
    <w:rsid w:val="00F25D2E"/>
    <w:rsid w:val="00F25D4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38"/>
    <w:rsid w:val="00F3195B"/>
    <w:rsid w:val="00F31F5A"/>
    <w:rsid w:val="00F324DC"/>
    <w:rsid w:val="00F325D9"/>
    <w:rsid w:val="00F3301E"/>
    <w:rsid w:val="00F331D3"/>
    <w:rsid w:val="00F33332"/>
    <w:rsid w:val="00F3493F"/>
    <w:rsid w:val="00F34D0B"/>
    <w:rsid w:val="00F357F4"/>
    <w:rsid w:val="00F359AC"/>
    <w:rsid w:val="00F3623A"/>
    <w:rsid w:val="00F36E27"/>
    <w:rsid w:val="00F36EDF"/>
    <w:rsid w:val="00F37258"/>
    <w:rsid w:val="00F373D2"/>
    <w:rsid w:val="00F3746B"/>
    <w:rsid w:val="00F374D8"/>
    <w:rsid w:val="00F3790A"/>
    <w:rsid w:val="00F37A31"/>
    <w:rsid w:val="00F37C68"/>
    <w:rsid w:val="00F37E5A"/>
    <w:rsid w:val="00F40A93"/>
    <w:rsid w:val="00F40B2E"/>
    <w:rsid w:val="00F40B96"/>
    <w:rsid w:val="00F411AB"/>
    <w:rsid w:val="00F41533"/>
    <w:rsid w:val="00F417BA"/>
    <w:rsid w:val="00F41959"/>
    <w:rsid w:val="00F41ADD"/>
    <w:rsid w:val="00F41BC1"/>
    <w:rsid w:val="00F42C19"/>
    <w:rsid w:val="00F430C8"/>
    <w:rsid w:val="00F437E5"/>
    <w:rsid w:val="00F43D09"/>
    <w:rsid w:val="00F443DE"/>
    <w:rsid w:val="00F448A5"/>
    <w:rsid w:val="00F44D30"/>
    <w:rsid w:val="00F451F9"/>
    <w:rsid w:val="00F4524F"/>
    <w:rsid w:val="00F4572C"/>
    <w:rsid w:val="00F45A4E"/>
    <w:rsid w:val="00F45DE1"/>
    <w:rsid w:val="00F45EF7"/>
    <w:rsid w:val="00F46232"/>
    <w:rsid w:val="00F464CC"/>
    <w:rsid w:val="00F46511"/>
    <w:rsid w:val="00F46B7F"/>
    <w:rsid w:val="00F4749F"/>
    <w:rsid w:val="00F474F0"/>
    <w:rsid w:val="00F47EBB"/>
    <w:rsid w:val="00F47F6D"/>
    <w:rsid w:val="00F47F8F"/>
    <w:rsid w:val="00F50A13"/>
    <w:rsid w:val="00F50B5A"/>
    <w:rsid w:val="00F50F8D"/>
    <w:rsid w:val="00F5106D"/>
    <w:rsid w:val="00F51314"/>
    <w:rsid w:val="00F5228F"/>
    <w:rsid w:val="00F53363"/>
    <w:rsid w:val="00F534A3"/>
    <w:rsid w:val="00F53633"/>
    <w:rsid w:val="00F541DE"/>
    <w:rsid w:val="00F545AC"/>
    <w:rsid w:val="00F54AC0"/>
    <w:rsid w:val="00F54EB7"/>
    <w:rsid w:val="00F5522A"/>
    <w:rsid w:val="00F553DB"/>
    <w:rsid w:val="00F556F3"/>
    <w:rsid w:val="00F560AE"/>
    <w:rsid w:val="00F56B70"/>
    <w:rsid w:val="00F56DED"/>
    <w:rsid w:val="00F56E05"/>
    <w:rsid w:val="00F57537"/>
    <w:rsid w:val="00F57718"/>
    <w:rsid w:val="00F57A2C"/>
    <w:rsid w:val="00F601B7"/>
    <w:rsid w:val="00F6092B"/>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090"/>
    <w:rsid w:val="00F67755"/>
    <w:rsid w:val="00F677EE"/>
    <w:rsid w:val="00F67D18"/>
    <w:rsid w:val="00F7015F"/>
    <w:rsid w:val="00F70C2D"/>
    <w:rsid w:val="00F71937"/>
    <w:rsid w:val="00F71947"/>
    <w:rsid w:val="00F71E15"/>
    <w:rsid w:val="00F72357"/>
    <w:rsid w:val="00F7268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803A8"/>
    <w:rsid w:val="00F80759"/>
    <w:rsid w:val="00F80888"/>
    <w:rsid w:val="00F80A94"/>
    <w:rsid w:val="00F815B2"/>
    <w:rsid w:val="00F81B48"/>
    <w:rsid w:val="00F81EDB"/>
    <w:rsid w:val="00F8200D"/>
    <w:rsid w:val="00F82117"/>
    <w:rsid w:val="00F82287"/>
    <w:rsid w:val="00F827F5"/>
    <w:rsid w:val="00F82A29"/>
    <w:rsid w:val="00F82D5D"/>
    <w:rsid w:val="00F83529"/>
    <w:rsid w:val="00F836DF"/>
    <w:rsid w:val="00F83708"/>
    <w:rsid w:val="00F83809"/>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8FF"/>
    <w:rsid w:val="00F87F04"/>
    <w:rsid w:val="00F87F2E"/>
    <w:rsid w:val="00F9009B"/>
    <w:rsid w:val="00F90274"/>
    <w:rsid w:val="00F902B5"/>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FE"/>
    <w:rsid w:val="00FA4353"/>
    <w:rsid w:val="00FA48C0"/>
    <w:rsid w:val="00FA5629"/>
    <w:rsid w:val="00FA56FE"/>
    <w:rsid w:val="00FA5C3C"/>
    <w:rsid w:val="00FA60A3"/>
    <w:rsid w:val="00FA633B"/>
    <w:rsid w:val="00FA694A"/>
    <w:rsid w:val="00FA6A31"/>
    <w:rsid w:val="00FA6BBF"/>
    <w:rsid w:val="00FA6C63"/>
    <w:rsid w:val="00FA7E3F"/>
    <w:rsid w:val="00FB0794"/>
    <w:rsid w:val="00FB0A41"/>
    <w:rsid w:val="00FB0CB9"/>
    <w:rsid w:val="00FB1189"/>
    <w:rsid w:val="00FB1F5D"/>
    <w:rsid w:val="00FB2458"/>
    <w:rsid w:val="00FB32EE"/>
    <w:rsid w:val="00FB3E03"/>
    <w:rsid w:val="00FB44B7"/>
    <w:rsid w:val="00FB46FC"/>
    <w:rsid w:val="00FB4A89"/>
    <w:rsid w:val="00FB4B66"/>
    <w:rsid w:val="00FB58B7"/>
    <w:rsid w:val="00FB5AEA"/>
    <w:rsid w:val="00FB5B06"/>
    <w:rsid w:val="00FB5C81"/>
    <w:rsid w:val="00FB5DEF"/>
    <w:rsid w:val="00FB5E02"/>
    <w:rsid w:val="00FB6250"/>
    <w:rsid w:val="00FB6381"/>
    <w:rsid w:val="00FB6A86"/>
    <w:rsid w:val="00FB70E2"/>
    <w:rsid w:val="00FB735B"/>
    <w:rsid w:val="00FB77A9"/>
    <w:rsid w:val="00FB7843"/>
    <w:rsid w:val="00FB791A"/>
    <w:rsid w:val="00FC00E2"/>
    <w:rsid w:val="00FC0295"/>
    <w:rsid w:val="00FC0334"/>
    <w:rsid w:val="00FC0604"/>
    <w:rsid w:val="00FC1EB5"/>
    <w:rsid w:val="00FC269D"/>
    <w:rsid w:val="00FC2763"/>
    <w:rsid w:val="00FC2BA1"/>
    <w:rsid w:val="00FC3270"/>
    <w:rsid w:val="00FC35DA"/>
    <w:rsid w:val="00FC43E0"/>
    <w:rsid w:val="00FC4447"/>
    <w:rsid w:val="00FC4515"/>
    <w:rsid w:val="00FC4E40"/>
    <w:rsid w:val="00FC5319"/>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075"/>
    <w:rsid w:val="00FD31BC"/>
    <w:rsid w:val="00FD3718"/>
    <w:rsid w:val="00FD3D97"/>
    <w:rsid w:val="00FD427D"/>
    <w:rsid w:val="00FD439C"/>
    <w:rsid w:val="00FD4494"/>
    <w:rsid w:val="00FD4592"/>
    <w:rsid w:val="00FD47EE"/>
    <w:rsid w:val="00FD49E8"/>
    <w:rsid w:val="00FD4D84"/>
    <w:rsid w:val="00FD5322"/>
    <w:rsid w:val="00FD5638"/>
    <w:rsid w:val="00FD571C"/>
    <w:rsid w:val="00FD6B99"/>
    <w:rsid w:val="00FD7832"/>
    <w:rsid w:val="00FE00E5"/>
    <w:rsid w:val="00FE0117"/>
    <w:rsid w:val="00FE081F"/>
    <w:rsid w:val="00FE1791"/>
    <w:rsid w:val="00FE183A"/>
    <w:rsid w:val="00FE218F"/>
    <w:rsid w:val="00FE221F"/>
    <w:rsid w:val="00FE271E"/>
    <w:rsid w:val="00FE29BE"/>
    <w:rsid w:val="00FE34F3"/>
    <w:rsid w:val="00FE3B69"/>
    <w:rsid w:val="00FE3D25"/>
    <w:rsid w:val="00FE44C5"/>
    <w:rsid w:val="00FE4EDD"/>
    <w:rsid w:val="00FE5043"/>
    <w:rsid w:val="00FE5208"/>
    <w:rsid w:val="00FE5496"/>
    <w:rsid w:val="00FE5A55"/>
    <w:rsid w:val="00FE5B9F"/>
    <w:rsid w:val="00FE69F4"/>
    <w:rsid w:val="00FE6C04"/>
    <w:rsid w:val="00FE70AF"/>
    <w:rsid w:val="00FE7270"/>
    <w:rsid w:val="00FE735E"/>
    <w:rsid w:val="00FE7ABB"/>
    <w:rsid w:val="00FE7BF9"/>
    <w:rsid w:val="00FF04B6"/>
    <w:rsid w:val="00FF0A08"/>
    <w:rsid w:val="00FF0E6D"/>
    <w:rsid w:val="00FF0ECE"/>
    <w:rsid w:val="00FF309E"/>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33985856">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0648149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7159C-50BA-4D6E-884A-A41CD9520B0B}">
  <ds:schemaRefs>
    <ds:schemaRef ds:uri="http://schemas.openxmlformats.org/officeDocument/2006/bibliography"/>
  </ds:schemaRefs>
</ds:datastoreItem>
</file>

<file path=customXml/itemProps2.xml><?xml version="1.0" encoding="utf-8"?>
<ds:datastoreItem xmlns:ds="http://schemas.openxmlformats.org/officeDocument/2006/customXml" ds:itemID="{00A94AA4-929E-470E-B8F5-AFF4EDC44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19435</Words>
  <Characters>110785</Characters>
  <Application>Microsoft Office Word</Application>
  <DocSecurity>0</DocSecurity>
  <Lines>923</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Пирогов Петр Сергеевич</cp:lastModifiedBy>
  <cp:revision>2</cp:revision>
  <cp:lastPrinted>2021-07-05T16:09:00Z</cp:lastPrinted>
  <dcterms:created xsi:type="dcterms:W3CDTF">2025-04-16T11:27:00Z</dcterms:created>
  <dcterms:modified xsi:type="dcterms:W3CDTF">2025-04-16T11:27:00Z</dcterms:modified>
</cp:coreProperties>
</file>